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7A4" w14:textId="6F205E43" w:rsidR="00A36C61" w:rsidRPr="00BA48FD" w:rsidRDefault="007B1914" w:rsidP="00937CA7">
      <w:pPr>
        <w:pStyle w:val="Heading"/>
        <w:spacing w:after="0" w:line="240" w:lineRule="auto"/>
        <w:rPr>
          <w:rFonts w:ascii="Heebo" w:hAnsi="Heebo" w:cs="Heebo"/>
          <w:b/>
          <w:u w:color="FBB900" w:themeColor="text2"/>
        </w:rPr>
      </w:pPr>
      <w:r>
        <w:rPr>
          <w:rFonts w:ascii="Heebo" w:hAnsi="Heebo" w:cs="Heebo"/>
          <w:b/>
          <w:u w:color="FBB900" w:themeColor="text2"/>
        </w:rPr>
        <w:t>Lead</w:t>
      </w:r>
      <w:r w:rsidR="0062160D">
        <w:rPr>
          <w:rFonts w:ascii="Heebo" w:hAnsi="Heebo" w:cs="Heebo"/>
          <w:b/>
          <w:u w:color="FBB900" w:themeColor="text2"/>
        </w:rPr>
        <w:t xml:space="preserve"> </w:t>
      </w:r>
      <w:r w:rsidR="00B37DF6">
        <w:rPr>
          <w:rFonts w:ascii="Heebo" w:hAnsi="Heebo" w:cs="Heebo"/>
          <w:b/>
          <w:u w:color="FBB900" w:themeColor="text2"/>
        </w:rPr>
        <w:t>HR Advisor</w:t>
      </w:r>
    </w:p>
    <w:p w14:paraId="11A7B1F9" w14:textId="30A9EB3B" w:rsidR="00A36C61" w:rsidRPr="00BA48FD" w:rsidRDefault="00A36C61" w:rsidP="00937CA7">
      <w:pPr>
        <w:pStyle w:val="Default"/>
        <w:spacing w:after="0" w:line="240" w:lineRule="auto"/>
        <w:rPr>
          <w:rFonts w:ascii="Heebo" w:hAnsi="Heebo" w:cs="Heebo"/>
          <w:color w:val="auto"/>
        </w:rPr>
      </w:pPr>
      <w:r w:rsidRPr="00BA48FD">
        <w:rPr>
          <w:rFonts w:ascii="Heebo" w:hAnsi="Heebo" w:cs="Heebo"/>
          <w:color w:val="auto"/>
        </w:rPr>
        <w:t xml:space="preserve">Accountable to: </w:t>
      </w:r>
      <w:r w:rsidR="00BF1B49">
        <w:rPr>
          <w:rFonts w:ascii="Heebo" w:hAnsi="Heebo" w:cs="Heebo"/>
          <w:color w:val="auto"/>
        </w:rPr>
        <w:tab/>
      </w:r>
      <w:r w:rsidR="00FB5DE7">
        <w:rPr>
          <w:rFonts w:ascii="Heebo" w:hAnsi="Heebo" w:cs="Heebo"/>
          <w:color w:val="auto"/>
        </w:rPr>
        <w:t>People Manager</w:t>
      </w:r>
    </w:p>
    <w:p w14:paraId="0DD16FB8" w14:textId="621B90DF" w:rsidR="00BF1B49" w:rsidRDefault="00A36C61" w:rsidP="00937CA7">
      <w:pPr>
        <w:spacing w:after="0" w:line="240" w:lineRule="auto"/>
        <w:jc w:val="both"/>
        <w:rPr>
          <w:rFonts w:ascii="Heebo" w:hAnsi="Heebo" w:cs="Heebo"/>
          <w:szCs w:val="24"/>
        </w:rPr>
      </w:pPr>
      <w:r w:rsidRPr="00BA48FD">
        <w:rPr>
          <w:rFonts w:ascii="Heebo" w:hAnsi="Heebo" w:cs="Heebo"/>
          <w:szCs w:val="24"/>
        </w:rPr>
        <w:t>Location:</w:t>
      </w:r>
      <w:r w:rsidR="00BF1B49">
        <w:rPr>
          <w:rFonts w:ascii="Heebo" w:hAnsi="Heebo" w:cs="Heebo"/>
          <w:szCs w:val="24"/>
        </w:rPr>
        <w:tab/>
      </w:r>
      <w:r w:rsidR="00BF1B49">
        <w:rPr>
          <w:rFonts w:ascii="Heebo" w:hAnsi="Heebo" w:cs="Heebo"/>
          <w:szCs w:val="24"/>
        </w:rPr>
        <w:tab/>
        <w:t xml:space="preserve">Cardiff (with some flexible home working). </w:t>
      </w:r>
    </w:p>
    <w:p w14:paraId="5A258F9F" w14:textId="3A2D6A6E" w:rsidR="00DD3278" w:rsidRPr="009D2BE6" w:rsidRDefault="00DD3278" w:rsidP="00937CA7">
      <w:pPr>
        <w:spacing w:after="0" w:line="240" w:lineRule="auto"/>
        <w:ind w:left="2127"/>
        <w:jc w:val="both"/>
        <w:rPr>
          <w:rFonts w:ascii="Heebo" w:hAnsi="Heebo" w:cs="Heebo"/>
          <w:color w:val="000000" w:themeColor="text1"/>
          <w:szCs w:val="24"/>
        </w:rPr>
      </w:pPr>
      <w:r w:rsidRPr="009D2BE6">
        <w:rPr>
          <w:rFonts w:ascii="Heebo" w:hAnsi="Heebo" w:cs="Heebo"/>
          <w:color w:val="000000" w:themeColor="text1"/>
          <w:szCs w:val="24"/>
        </w:rPr>
        <w:t xml:space="preserve">NB: hybrid working is available, but importantly you may occasionally need to provide urgent information outside office hours. Additional hours can be balanced </w:t>
      </w:r>
      <w:proofErr w:type="gramStart"/>
      <w:r w:rsidRPr="009D2BE6">
        <w:rPr>
          <w:rFonts w:ascii="Heebo" w:hAnsi="Heebo" w:cs="Heebo"/>
          <w:color w:val="000000" w:themeColor="text1"/>
          <w:szCs w:val="24"/>
        </w:rPr>
        <w:t>through the use of</w:t>
      </w:r>
      <w:proofErr w:type="gramEnd"/>
      <w:r w:rsidRPr="009D2BE6">
        <w:rPr>
          <w:rFonts w:ascii="Heebo" w:hAnsi="Heebo" w:cs="Heebo"/>
          <w:color w:val="000000" w:themeColor="text1"/>
          <w:szCs w:val="24"/>
        </w:rPr>
        <w:t xml:space="preserve"> TOIL. </w:t>
      </w:r>
    </w:p>
    <w:p w14:paraId="0FF90538" w14:textId="3B72B28D" w:rsidR="00BF1B49" w:rsidRPr="00BA48FD" w:rsidRDefault="00395F63" w:rsidP="00937CA7">
      <w:pPr>
        <w:spacing w:after="0" w:line="240" w:lineRule="auto"/>
        <w:ind w:left="1440" w:firstLine="720"/>
        <w:jc w:val="both"/>
        <w:rPr>
          <w:rFonts w:ascii="Heebo" w:hAnsi="Heebo" w:cs="Heebo"/>
          <w:szCs w:val="24"/>
        </w:rPr>
      </w:pPr>
      <w:r>
        <w:rPr>
          <w:rFonts w:ascii="Heebo" w:hAnsi="Heebo" w:cs="Heebo"/>
          <w:szCs w:val="24"/>
        </w:rPr>
        <w:t>Occasional t</w:t>
      </w:r>
      <w:r w:rsidR="00BF1B49">
        <w:rPr>
          <w:rFonts w:ascii="Heebo" w:hAnsi="Heebo" w:cs="Heebo"/>
          <w:szCs w:val="24"/>
        </w:rPr>
        <w:t xml:space="preserve">ravel throughout Wales </w:t>
      </w:r>
      <w:r w:rsidR="00DD3278">
        <w:rPr>
          <w:rFonts w:ascii="Heebo" w:hAnsi="Heebo" w:cs="Heebo"/>
          <w:szCs w:val="24"/>
        </w:rPr>
        <w:t>when</w:t>
      </w:r>
      <w:r w:rsidR="00BF1B49">
        <w:rPr>
          <w:rFonts w:ascii="Heebo" w:hAnsi="Heebo" w:cs="Heebo"/>
          <w:szCs w:val="24"/>
        </w:rPr>
        <w:t xml:space="preserve"> required.</w:t>
      </w:r>
    </w:p>
    <w:p w14:paraId="22ABCC6B" w14:textId="30B52542" w:rsidR="00A36C61" w:rsidRDefault="00A36C61" w:rsidP="00937CA7">
      <w:pPr>
        <w:spacing w:after="0" w:line="240" w:lineRule="auto"/>
        <w:jc w:val="both"/>
        <w:rPr>
          <w:rFonts w:ascii="Heebo" w:hAnsi="Heebo" w:cs="Heebo"/>
          <w:szCs w:val="24"/>
        </w:rPr>
      </w:pPr>
      <w:r w:rsidRPr="00BA48FD">
        <w:rPr>
          <w:rFonts w:ascii="Heebo" w:hAnsi="Heebo" w:cs="Heebo"/>
          <w:szCs w:val="24"/>
        </w:rPr>
        <w:t>Hours:</w:t>
      </w:r>
      <w:r w:rsidR="00BF1B49">
        <w:rPr>
          <w:rFonts w:ascii="Heebo" w:hAnsi="Heebo" w:cs="Heebo"/>
          <w:szCs w:val="24"/>
        </w:rPr>
        <w:tab/>
      </w:r>
      <w:r w:rsidR="00BF1B49">
        <w:rPr>
          <w:rFonts w:ascii="Heebo" w:hAnsi="Heebo" w:cs="Heebo"/>
          <w:szCs w:val="24"/>
        </w:rPr>
        <w:tab/>
      </w:r>
      <w:r w:rsidRPr="00BA48FD">
        <w:rPr>
          <w:rFonts w:ascii="Heebo" w:hAnsi="Heebo" w:cs="Heebo"/>
          <w:szCs w:val="24"/>
        </w:rPr>
        <w:tab/>
      </w:r>
      <w:r w:rsidR="00BF1B49">
        <w:rPr>
          <w:rFonts w:ascii="Heebo" w:hAnsi="Heebo" w:cs="Heebo"/>
          <w:szCs w:val="24"/>
        </w:rPr>
        <w:t>35</w:t>
      </w:r>
      <w:r>
        <w:rPr>
          <w:rFonts w:ascii="Heebo" w:hAnsi="Heebo" w:cs="Heebo"/>
          <w:szCs w:val="24"/>
        </w:rPr>
        <w:t xml:space="preserve"> hours per week (full time)</w:t>
      </w:r>
      <w:r w:rsidR="00CD25E3">
        <w:rPr>
          <w:rFonts w:ascii="Heebo" w:hAnsi="Heebo" w:cs="Heebo"/>
          <w:szCs w:val="24"/>
        </w:rPr>
        <w:t>.</w:t>
      </w:r>
    </w:p>
    <w:p w14:paraId="6352F212" w14:textId="73941381" w:rsidR="004A42E3" w:rsidRDefault="004A42E3" w:rsidP="00937CA7">
      <w:pPr>
        <w:spacing w:after="0" w:line="240" w:lineRule="auto"/>
        <w:jc w:val="both"/>
        <w:rPr>
          <w:rFonts w:ascii="Heebo" w:hAnsi="Heebo" w:cs="Heebo"/>
          <w:szCs w:val="24"/>
        </w:rPr>
      </w:pPr>
      <w:r>
        <w:rPr>
          <w:rFonts w:ascii="Heebo" w:hAnsi="Heebo" w:cs="Heebo"/>
          <w:szCs w:val="24"/>
        </w:rPr>
        <w:t>Salary Band:</w:t>
      </w:r>
      <w:r>
        <w:rPr>
          <w:rFonts w:ascii="Heebo" w:hAnsi="Heebo" w:cs="Heebo"/>
          <w:szCs w:val="24"/>
        </w:rPr>
        <w:tab/>
      </w:r>
      <w:r>
        <w:rPr>
          <w:rFonts w:ascii="Heebo" w:hAnsi="Heebo" w:cs="Heebo"/>
          <w:szCs w:val="24"/>
        </w:rPr>
        <w:tab/>
        <w:t>P</w:t>
      </w:r>
      <w:r w:rsidR="000B34B3">
        <w:rPr>
          <w:rFonts w:ascii="Heebo" w:hAnsi="Heebo" w:cs="Heebo"/>
          <w:szCs w:val="24"/>
        </w:rPr>
        <w:t>5</w:t>
      </w:r>
    </w:p>
    <w:p w14:paraId="664AF7EE" w14:textId="0E1A3277" w:rsidR="00E8731A" w:rsidRPr="00BA48FD" w:rsidRDefault="00E8731A" w:rsidP="00937CA7">
      <w:pPr>
        <w:spacing w:after="0" w:line="240" w:lineRule="auto"/>
        <w:jc w:val="both"/>
        <w:rPr>
          <w:rFonts w:ascii="Heebo" w:hAnsi="Heebo" w:cs="Heebo"/>
          <w:szCs w:val="24"/>
        </w:rPr>
      </w:pPr>
      <w:r>
        <w:rPr>
          <w:rFonts w:ascii="Heebo" w:hAnsi="Heebo" w:cs="Heebo"/>
          <w:szCs w:val="24"/>
        </w:rPr>
        <w:t>Salary:</w:t>
      </w:r>
      <w:r w:rsidR="00BF1B49">
        <w:rPr>
          <w:rFonts w:ascii="Heebo" w:hAnsi="Heebo" w:cs="Heebo"/>
          <w:szCs w:val="24"/>
        </w:rPr>
        <w:tab/>
      </w:r>
      <w:r w:rsidR="00FE55FB">
        <w:rPr>
          <w:rFonts w:ascii="Heebo" w:hAnsi="Heebo" w:cs="Heebo"/>
          <w:szCs w:val="24"/>
        </w:rPr>
        <w:tab/>
      </w:r>
      <w:r w:rsidR="00FE55FB">
        <w:rPr>
          <w:rFonts w:ascii="Heebo" w:hAnsi="Heebo" w:cs="Heebo"/>
          <w:szCs w:val="24"/>
        </w:rPr>
        <w:tab/>
      </w:r>
      <w:r>
        <w:rPr>
          <w:rFonts w:ascii="Heebo" w:hAnsi="Heebo" w:cs="Heebo"/>
          <w:szCs w:val="24"/>
        </w:rPr>
        <w:t>£</w:t>
      </w:r>
      <w:r w:rsidR="000B34B3">
        <w:rPr>
          <w:rFonts w:ascii="Heebo" w:hAnsi="Heebo" w:cs="Heebo"/>
          <w:szCs w:val="24"/>
        </w:rPr>
        <w:t>28,637</w:t>
      </w:r>
      <w:r w:rsidR="004A42E3">
        <w:rPr>
          <w:rFonts w:ascii="Heebo" w:hAnsi="Heebo" w:cs="Heebo"/>
          <w:szCs w:val="24"/>
        </w:rPr>
        <w:t xml:space="preserve"> </w:t>
      </w:r>
      <w:r w:rsidR="00E63A07">
        <w:rPr>
          <w:rFonts w:ascii="Heebo" w:hAnsi="Heebo" w:cs="Heebo"/>
          <w:szCs w:val="24"/>
        </w:rPr>
        <w:t>–</w:t>
      </w:r>
      <w:r w:rsidR="00BF093E">
        <w:rPr>
          <w:rFonts w:ascii="Heebo" w:hAnsi="Heebo" w:cs="Heebo"/>
          <w:szCs w:val="24"/>
        </w:rPr>
        <w:t xml:space="preserve"> </w:t>
      </w:r>
      <w:r w:rsidR="00E63A07">
        <w:rPr>
          <w:rFonts w:ascii="Heebo" w:hAnsi="Heebo" w:cs="Heebo"/>
          <w:szCs w:val="24"/>
        </w:rPr>
        <w:t xml:space="preserve">32,213 </w:t>
      </w:r>
      <w:r w:rsidR="004A42E3">
        <w:rPr>
          <w:rFonts w:ascii="Heebo" w:hAnsi="Heebo" w:cs="Heebo"/>
          <w:szCs w:val="24"/>
        </w:rPr>
        <w:t>pe</w:t>
      </w:r>
      <w:r>
        <w:rPr>
          <w:rFonts w:ascii="Heebo" w:hAnsi="Heebo" w:cs="Heebo"/>
          <w:szCs w:val="24"/>
        </w:rPr>
        <w:t>r annum</w:t>
      </w:r>
    </w:p>
    <w:p w14:paraId="005841CD" w14:textId="77777777" w:rsidR="00A36C61" w:rsidRPr="00BA48FD" w:rsidRDefault="00A36C61" w:rsidP="00937CA7">
      <w:pPr>
        <w:pStyle w:val="Subheading"/>
        <w:spacing w:after="0" w:line="240" w:lineRule="auto"/>
        <w:rPr>
          <w:rFonts w:ascii="Heebo" w:hAnsi="Heebo" w:cs="Heebo"/>
          <w:sz w:val="20"/>
          <w:szCs w:val="20"/>
        </w:rPr>
      </w:pPr>
    </w:p>
    <w:p w14:paraId="54E11529" w14:textId="3605E387" w:rsidR="00A36C61" w:rsidRPr="00BA48FD" w:rsidRDefault="009827AE" w:rsidP="00937CA7">
      <w:pPr>
        <w:pStyle w:val="Subheading"/>
        <w:spacing w:after="0" w:line="240" w:lineRule="auto"/>
        <w:rPr>
          <w:rFonts w:ascii="Heebo" w:hAnsi="Heebo" w:cs="Heebo"/>
          <w:b/>
        </w:rPr>
      </w:pPr>
      <w:r>
        <w:rPr>
          <w:rFonts w:ascii="Heebo" w:hAnsi="Heebo" w:cs="Heebo"/>
          <w:b/>
        </w:rPr>
        <w:t>Role Overview</w:t>
      </w:r>
      <w:r w:rsidR="00A36C61" w:rsidRPr="00BA48FD">
        <w:rPr>
          <w:rFonts w:ascii="Heebo" w:hAnsi="Heebo" w:cs="Heebo"/>
          <w:b/>
        </w:rPr>
        <w:t>:</w:t>
      </w:r>
    </w:p>
    <w:p w14:paraId="196E9D91" w14:textId="3C001DA8" w:rsidR="00A746C9" w:rsidRDefault="00A746C9" w:rsidP="00937CA7">
      <w:pPr>
        <w:pStyle w:val="Bullets1"/>
        <w:numPr>
          <w:ilvl w:val="0"/>
          <w:numId w:val="0"/>
        </w:numPr>
        <w:spacing w:before="0" w:beforeAutospacing="0" w:after="0" w:afterAutospacing="0"/>
        <w:jc w:val="both"/>
        <w:rPr>
          <w:rFonts w:ascii="Heebo" w:hAnsi="Heebo" w:cs="Heebo"/>
        </w:rPr>
      </w:pPr>
      <w:r w:rsidRPr="00A746C9">
        <w:rPr>
          <w:rFonts w:ascii="Heebo" w:hAnsi="Heebo" w:cs="Heebo"/>
        </w:rPr>
        <w:t xml:space="preserve">The </w:t>
      </w:r>
      <w:r w:rsidR="0054468A">
        <w:rPr>
          <w:rFonts w:ascii="Heebo" w:hAnsi="Heebo" w:cs="Heebo"/>
        </w:rPr>
        <w:t xml:space="preserve">Lead </w:t>
      </w:r>
      <w:r w:rsidRPr="00A746C9">
        <w:rPr>
          <w:rFonts w:ascii="Heebo" w:hAnsi="Heebo" w:cs="Heebo"/>
        </w:rPr>
        <w:t xml:space="preserve">HR </w:t>
      </w:r>
      <w:r w:rsidR="00156CEF">
        <w:rPr>
          <w:rFonts w:ascii="Heebo" w:hAnsi="Heebo" w:cs="Heebo"/>
        </w:rPr>
        <w:t>Advisor</w:t>
      </w:r>
      <w:r w:rsidRPr="00A746C9">
        <w:rPr>
          <w:rFonts w:ascii="Heebo" w:hAnsi="Heebo" w:cs="Heebo"/>
        </w:rPr>
        <w:t xml:space="preserve"> will play a key role in delivering a professional, proactive and people-focused HR service to St John Ambulance Cymru.</w:t>
      </w:r>
    </w:p>
    <w:p w14:paraId="0BFE54F0" w14:textId="77777777" w:rsidR="00A746C9" w:rsidRPr="00A746C9" w:rsidRDefault="00A746C9" w:rsidP="00937CA7">
      <w:pPr>
        <w:pStyle w:val="Bullets1"/>
        <w:numPr>
          <w:ilvl w:val="0"/>
          <w:numId w:val="0"/>
        </w:numPr>
        <w:spacing w:before="0" w:beforeAutospacing="0" w:after="0" w:afterAutospacing="0"/>
        <w:jc w:val="both"/>
        <w:rPr>
          <w:rFonts w:ascii="Heebo" w:hAnsi="Heebo" w:cs="Heebo"/>
        </w:rPr>
      </w:pPr>
    </w:p>
    <w:p w14:paraId="439F72BB" w14:textId="72F49D93" w:rsidR="00A746C9" w:rsidRDefault="00A746C9" w:rsidP="00937CA7">
      <w:pPr>
        <w:pStyle w:val="Bullets1"/>
        <w:numPr>
          <w:ilvl w:val="0"/>
          <w:numId w:val="0"/>
        </w:numPr>
        <w:spacing w:before="0" w:beforeAutospacing="0" w:after="0" w:afterAutospacing="0"/>
        <w:jc w:val="both"/>
        <w:rPr>
          <w:rFonts w:ascii="Heebo" w:hAnsi="Heebo" w:cs="Heebo"/>
        </w:rPr>
      </w:pPr>
      <w:r w:rsidRPr="00A746C9">
        <w:rPr>
          <w:rFonts w:ascii="Heebo" w:hAnsi="Heebo" w:cs="Heebo"/>
        </w:rPr>
        <w:t>Working closely with the People Manager</w:t>
      </w:r>
      <w:r>
        <w:rPr>
          <w:rFonts w:ascii="Heebo" w:hAnsi="Heebo" w:cs="Heebo"/>
        </w:rPr>
        <w:t xml:space="preserve"> and the wider HR team, </w:t>
      </w:r>
      <w:r w:rsidRPr="00A746C9">
        <w:rPr>
          <w:rFonts w:ascii="Heebo" w:hAnsi="Heebo" w:cs="Heebo"/>
        </w:rPr>
        <w:t xml:space="preserve">the post holder will provide high-quality advice and guidance on a range of people matters, supporting managers and leaders to effectively manage their teams. The </w:t>
      </w:r>
      <w:r w:rsidR="0054468A">
        <w:rPr>
          <w:rFonts w:ascii="Heebo" w:hAnsi="Heebo" w:cs="Heebo"/>
        </w:rPr>
        <w:t xml:space="preserve">Lead </w:t>
      </w:r>
      <w:r w:rsidRPr="00A746C9">
        <w:rPr>
          <w:rFonts w:ascii="Heebo" w:hAnsi="Heebo" w:cs="Heebo"/>
        </w:rPr>
        <w:t xml:space="preserve">HR </w:t>
      </w:r>
      <w:r w:rsidR="00156CEF">
        <w:rPr>
          <w:rFonts w:ascii="Heebo" w:hAnsi="Heebo" w:cs="Heebo"/>
        </w:rPr>
        <w:t>Advisor</w:t>
      </w:r>
      <w:r w:rsidRPr="00A746C9">
        <w:rPr>
          <w:rFonts w:ascii="Heebo" w:hAnsi="Heebo" w:cs="Heebo"/>
        </w:rPr>
        <w:t xml:space="preserve"> will act as a trusted point of contact for employee relations matters, ensuring that issues are managed fairly,</w:t>
      </w:r>
      <w:r>
        <w:rPr>
          <w:rFonts w:ascii="Heebo" w:hAnsi="Heebo" w:cs="Heebo"/>
        </w:rPr>
        <w:t xml:space="preserve"> consistently, in good time and </w:t>
      </w:r>
      <w:r w:rsidRPr="00A746C9">
        <w:rPr>
          <w:rFonts w:ascii="Heebo" w:hAnsi="Heebo" w:cs="Heebo"/>
        </w:rPr>
        <w:t>in line with organisational policy and employment legislation.</w:t>
      </w:r>
    </w:p>
    <w:p w14:paraId="4778E669" w14:textId="77777777" w:rsidR="00A746C9" w:rsidRPr="00A746C9" w:rsidRDefault="00A746C9" w:rsidP="00937CA7">
      <w:pPr>
        <w:pStyle w:val="Bullets1"/>
        <w:numPr>
          <w:ilvl w:val="0"/>
          <w:numId w:val="0"/>
        </w:numPr>
        <w:spacing w:before="0" w:beforeAutospacing="0" w:after="0" w:afterAutospacing="0"/>
        <w:jc w:val="both"/>
        <w:rPr>
          <w:rFonts w:ascii="Heebo" w:hAnsi="Heebo" w:cs="Heebo"/>
        </w:rPr>
      </w:pPr>
    </w:p>
    <w:p w14:paraId="57014C78" w14:textId="77777777" w:rsidR="00A746C9" w:rsidRDefault="00A746C9" w:rsidP="00937CA7">
      <w:pPr>
        <w:pStyle w:val="Bullets1"/>
        <w:numPr>
          <w:ilvl w:val="0"/>
          <w:numId w:val="0"/>
        </w:numPr>
        <w:spacing w:before="0" w:beforeAutospacing="0" w:after="0" w:afterAutospacing="0"/>
        <w:jc w:val="both"/>
        <w:rPr>
          <w:rFonts w:ascii="Heebo" w:hAnsi="Heebo" w:cs="Heebo"/>
        </w:rPr>
      </w:pPr>
      <w:r w:rsidRPr="00A746C9">
        <w:rPr>
          <w:rFonts w:ascii="Heebo" w:hAnsi="Heebo" w:cs="Heebo"/>
        </w:rPr>
        <w:t>The role will also contribute to the development and implementation of people initiatives, policies and projects, supporting the delivery of a positive and inclusive people experience across the organisation.</w:t>
      </w:r>
    </w:p>
    <w:p w14:paraId="7B0505B1" w14:textId="77777777" w:rsidR="00937CA7" w:rsidRDefault="00937CA7" w:rsidP="00937CA7">
      <w:pPr>
        <w:pStyle w:val="Bullets1"/>
        <w:numPr>
          <w:ilvl w:val="0"/>
          <w:numId w:val="0"/>
        </w:numPr>
        <w:spacing w:before="0" w:beforeAutospacing="0" w:after="0" w:afterAutospacing="0"/>
        <w:jc w:val="both"/>
        <w:rPr>
          <w:rFonts w:ascii="Heebo" w:hAnsi="Heebo" w:cs="Heebo"/>
        </w:rPr>
      </w:pPr>
    </w:p>
    <w:p w14:paraId="6E2937FF" w14:textId="5A829EEE" w:rsidR="00A36C61" w:rsidRDefault="00A36C61" w:rsidP="00937CA7">
      <w:pPr>
        <w:pStyle w:val="Subheading"/>
        <w:spacing w:after="0" w:line="240" w:lineRule="auto"/>
        <w:rPr>
          <w:rFonts w:ascii="Heebo" w:hAnsi="Heebo" w:cs="Heebo"/>
          <w:b/>
        </w:rPr>
      </w:pPr>
      <w:r w:rsidRPr="00BA48FD">
        <w:rPr>
          <w:rFonts w:ascii="Heebo" w:hAnsi="Heebo" w:cs="Heebo"/>
          <w:b/>
        </w:rPr>
        <w:t>Key duties and responsibilities:</w:t>
      </w:r>
    </w:p>
    <w:p w14:paraId="1B4A3DC2" w14:textId="77777777" w:rsidR="00A746C9" w:rsidRPr="00652919" w:rsidRDefault="00A746C9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 w:rsidRPr="00652919">
        <w:rPr>
          <w:rFonts w:ascii="Heebo" w:hAnsi="Heebo" w:cs="Heebo"/>
          <w:bCs/>
          <w:sz w:val="24"/>
          <w:szCs w:val="24"/>
          <w:u w:val="single" w:color="FBB900" w:themeColor="text2"/>
        </w:rPr>
        <w:t>Employee Relations</w:t>
      </w:r>
    </w:p>
    <w:p w14:paraId="6F0F6549" w14:textId="34143193" w:rsidR="00A746C9" w:rsidRP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 xml:space="preserve">Provide timely, accurate and pragmatic advice </w:t>
      </w:r>
      <w:r w:rsidR="00A86A56">
        <w:rPr>
          <w:rFonts w:ascii="Heebo" w:hAnsi="Heebo" w:cs="Heebo"/>
        </w:rPr>
        <w:t xml:space="preserve">and direct support </w:t>
      </w:r>
      <w:r w:rsidRPr="00A746C9">
        <w:rPr>
          <w:rFonts w:ascii="Heebo" w:hAnsi="Heebo" w:cs="Heebo"/>
        </w:rPr>
        <w:t xml:space="preserve">to </w:t>
      </w:r>
      <w:r>
        <w:rPr>
          <w:rFonts w:ascii="Heebo" w:hAnsi="Heebo" w:cs="Heebo"/>
        </w:rPr>
        <w:t xml:space="preserve">managers </w:t>
      </w:r>
      <w:r w:rsidRPr="00A746C9">
        <w:rPr>
          <w:rFonts w:ascii="Heebo" w:hAnsi="Heebo" w:cs="Heebo"/>
        </w:rPr>
        <w:t>on a range of employee relations matters, including:</w:t>
      </w:r>
    </w:p>
    <w:p w14:paraId="3EC46F3B" w14:textId="338C4690" w:rsidR="00A86A56" w:rsidRDefault="00A746C9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 xml:space="preserve">Disciplinary </w:t>
      </w:r>
      <w:r w:rsidR="00A86A56">
        <w:rPr>
          <w:rFonts w:ascii="Heebo" w:hAnsi="Heebo" w:cs="Heebo"/>
        </w:rPr>
        <w:t>processes</w:t>
      </w:r>
    </w:p>
    <w:p w14:paraId="2CA2D89C" w14:textId="68A02572" w:rsidR="00A746C9" w:rsidRDefault="00A86A56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Gr</w:t>
      </w:r>
      <w:r w:rsidR="00A746C9">
        <w:rPr>
          <w:rFonts w:ascii="Heebo" w:hAnsi="Heebo" w:cs="Heebo"/>
        </w:rPr>
        <w:t xml:space="preserve">ievance </w:t>
      </w:r>
      <w:r>
        <w:rPr>
          <w:rFonts w:ascii="Heebo" w:hAnsi="Heebo" w:cs="Heebo"/>
        </w:rPr>
        <w:t xml:space="preserve">processes </w:t>
      </w:r>
    </w:p>
    <w:p w14:paraId="3CAD91C3" w14:textId="4B739834" w:rsidR="00A746C9" w:rsidRPr="00A746C9" w:rsidRDefault="00A746C9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>Absence management</w:t>
      </w:r>
    </w:p>
    <w:p w14:paraId="69BDC393" w14:textId="77777777" w:rsidR="00A746C9" w:rsidRPr="00A746C9" w:rsidRDefault="00A746C9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>Performance management</w:t>
      </w:r>
    </w:p>
    <w:p w14:paraId="417304CE" w14:textId="77777777" w:rsidR="00A746C9" w:rsidRPr="00A746C9" w:rsidRDefault="00A746C9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lastRenderedPageBreak/>
        <w:t>Flexible working requests</w:t>
      </w:r>
    </w:p>
    <w:p w14:paraId="52650999" w14:textId="77777777" w:rsid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Support and, where appropriate, lead on employee relations casework, ensuring that cases are managed in line with policies and best practice.</w:t>
      </w:r>
    </w:p>
    <w:p w14:paraId="7E3E29A1" w14:textId="77777777" w:rsid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Ensure accurate documentation and record keeping for all casework.</w:t>
      </w:r>
    </w:p>
    <w:p w14:paraId="0A2B05EE" w14:textId="0A9972E1" w:rsid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Escalate complex or high-risk cases to the People Manager as appropriate.</w:t>
      </w:r>
    </w:p>
    <w:p w14:paraId="47CA3C21" w14:textId="77777777" w:rsidR="00A746C9" w:rsidRDefault="00A746C9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</w:p>
    <w:p w14:paraId="0F115A5A" w14:textId="77777777" w:rsidR="00D8628A" w:rsidRPr="0058492F" w:rsidRDefault="00D8628A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>
        <w:rPr>
          <w:rFonts w:ascii="Heebo" w:hAnsi="Heebo" w:cs="Heebo"/>
          <w:bCs/>
          <w:sz w:val="24"/>
          <w:szCs w:val="24"/>
          <w:u w:val="single" w:color="FBB900" w:themeColor="text2"/>
        </w:rPr>
        <w:t>Recruitment and Workforce Planning</w:t>
      </w:r>
    </w:p>
    <w:p w14:paraId="27C3D8F5" w14:textId="77777777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Support managers with end-to-end recruitment processes, ensuring compliance with safer recruitment practices, including:</w:t>
      </w:r>
    </w:p>
    <w:p w14:paraId="1F66F391" w14:textId="77777777" w:rsidR="00D8628A" w:rsidRPr="00D8628A" w:rsidRDefault="00D8628A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Reviewing job descriptions and person specifications</w:t>
      </w:r>
    </w:p>
    <w:p w14:paraId="4B9ABCDE" w14:textId="77777777" w:rsidR="00D8628A" w:rsidRPr="00D8628A" w:rsidRDefault="00D8628A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Advising on recruitment approaches</w:t>
      </w:r>
    </w:p>
    <w:p w14:paraId="0A4C7D86" w14:textId="77777777" w:rsidR="00D8628A" w:rsidRPr="00D8628A" w:rsidRDefault="00D8628A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Supporting shortlisting and interview processes</w:t>
      </w:r>
    </w:p>
    <w:p w14:paraId="33782E3C" w14:textId="77777777" w:rsidR="00D8628A" w:rsidRPr="00D8628A" w:rsidRDefault="00D8628A">
      <w:pPr>
        <w:pStyle w:val="Bullets1"/>
        <w:numPr>
          <w:ilvl w:val="1"/>
          <w:numId w:val="1"/>
        </w:numPr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Ensuring pre-employment checks are completed</w:t>
      </w:r>
    </w:p>
    <w:p w14:paraId="24928240" w14:textId="77777777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Work with managers to identify resourcing needs and contribute to workforce planning discussions.</w:t>
      </w:r>
    </w:p>
    <w:p w14:paraId="239B8B8C" w14:textId="77777777" w:rsidR="00D8628A" w:rsidRDefault="00D8628A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</w:p>
    <w:p w14:paraId="76B96DDE" w14:textId="7F08D7D3" w:rsidR="00B37DF6" w:rsidRPr="0058492F" w:rsidRDefault="00B37DF6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>
        <w:rPr>
          <w:rFonts w:ascii="Heebo" w:hAnsi="Heebo" w:cs="Heebo"/>
          <w:bCs/>
          <w:sz w:val="24"/>
          <w:szCs w:val="24"/>
          <w:u w:val="single" w:color="FBB900" w:themeColor="text2"/>
        </w:rPr>
        <w:t>Culture</w:t>
      </w:r>
    </w:p>
    <w:p w14:paraId="60D749F9" w14:textId="2D32CECE" w:rsidR="00B37DF6" w:rsidRPr="00B37DF6" w:rsidRDefault="00000178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With support from the People Manager, d</w:t>
      </w:r>
      <w:r w:rsidR="00B37DF6" w:rsidRPr="00B37DF6">
        <w:rPr>
          <w:rFonts w:ascii="Heebo" w:hAnsi="Heebo" w:cs="Heebo"/>
        </w:rPr>
        <w:t xml:space="preserve">evelop and deliver </w:t>
      </w:r>
      <w:r>
        <w:rPr>
          <w:rFonts w:ascii="Heebo" w:hAnsi="Heebo" w:cs="Heebo"/>
        </w:rPr>
        <w:t xml:space="preserve">a range </w:t>
      </w:r>
      <w:r w:rsidR="00B37DF6" w:rsidRPr="00B37DF6">
        <w:rPr>
          <w:rFonts w:ascii="Heebo" w:hAnsi="Heebo" w:cs="Heebo"/>
        </w:rPr>
        <w:t>of wellbeing initiatives, promoting physical</w:t>
      </w:r>
      <w:r>
        <w:rPr>
          <w:rFonts w:ascii="Heebo" w:hAnsi="Heebo" w:cs="Heebo"/>
        </w:rPr>
        <w:t xml:space="preserve"> and</w:t>
      </w:r>
      <w:r w:rsidR="00B37DF6" w:rsidRPr="00B37DF6">
        <w:rPr>
          <w:rFonts w:ascii="Heebo" w:hAnsi="Heebo" w:cs="Heebo"/>
        </w:rPr>
        <w:t xml:space="preserve"> mental wellbeing across the organisation.</w:t>
      </w:r>
    </w:p>
    <w:p w14:paraId="0A9BAE4A" w14:textId="7C32FDF9" w:rsidR="00000178" w:rsidRPr="00B37DF6" w:rsidRDefault="00000178" w:rsidP="00000178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With support from the People Manager, d</w:t>
      </w:r>
      <w:r w:rsidRPr="00B37DF6">
        <w:rPr>
          <w:rFonts w:ascii="Heebo" w:hAnsi="Heebo" w:cs="Heebo"/>
        </w:rPr>
        <w:t xml:space="preserve">evelop and deliver </w:t>
      </w:r>
      <w:r>
        <w:rPr>
          <w:rFonts w:ascii="Heebo" w:hAnsi="Heebo" w:cs="Heebo"/>
        </w:rPr>
        <w:t xml:space="preserve">a range of </w:t>
      </w:r>
      <w:r w:rsidRPr="00B37DF6">
        <w:rPr>
          <w:rFonts w:ascii="Heebo" w:hAnsi="Heebo" w:cs="Heebo"/>
        </w:rPr>
        <w:t>EDI initiatives</w:t>
      </w:r>
      <w:r>
        <w:rPr>
          <w:rFonts w:ascii="Heebo" w:hAnsi="Heebo" w:cs="Heebo"/>
        </w:rPr>
        <w:t xml:space="preserve">, </w:t>
      </w:r>
      <w:r w:rsidRPr="00B37DF6">
        <w:rPr>
          <w:rFonts w:ascii="Heebo" w:hAnsi="Heebo" w:cs="Heebo"/>
        </w:rPr>
        <w:t>creating an inclusive environment where diversity is recognised and valued.</w:t>
      </w:r>
    </w:p>
    <w:p w14:paraId="156452E1" w14:textId="77777777" w:rsidR="00000178" w:rsidRPr="00B37DF6" w:rsidRDefault="00000178" w:rsidP="00000178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 xml:space="preserve">Support the </w:t>
      </w:r>
      <w:r w:rsidRPr="00B37DF6">
        <w:rPr>
          <w:rFonts w:ascii="Heebo" w:hAnsi="Heebo" w:cs="Heebo"/>
        </w:rPr>
        <w:t>monitoring and reporting of EDI data, identifying trends and supporting continuous improvement.</w:t>
      </w:r>
    </w:p>
    <w:p w14:paraId="60E7D7DB" w14:textId="2DFE2921" w:rsidR="00B37DF6" w:rsidRPr="00B37DF6" w:rsidRDefault="00000178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With support from the People Manager, d</w:t>
      </w:r>
      <w:r w:rsidRPr="00B37DF6">
        <w:rPr>
          <w:rFonts w:ascii="Heebo" w:hAnsi="Heebo" w:cs="Heebo"/>
        </w:rPr>
        <w:t xml:space="preserve">evelop and deliver </w:t>
      </w:r>
      <w:r>
        <w:rPr>
          <w:rFonts w:ascii="Heebo" w:hAnsi="Heebo" w:cs="Heebo"/>
        </w:rPr>
        <w:t xml:space="preserve">a range of </w:t>
      </w:r>
      <w:r w:rsidR="00B37DF6" w:rsidRPr="00B37DF6">
        <w:rPr>
          <w:rFonts w:ascii="Heebo" w:hAnsi="Heebo" w:cs="Heebo"/>
        </w:rPr>
        <w:t>engagement activities</w:t>
      </w:r>
      <w:r>
        <w:rPr>
          <w:rFonts w:ascii="Heebo" w:hAnsi="Heebo" w:cs="Heebo"/>
        </w:rPr>
        <w:t xml:space="preserve"> </w:t>
      </w:r>
      <w:r w:rsidR="00B37DF6" w:rsidRPr="00B37DF6">
        <w:rPr>
          <w:rFonts w:ascii="Heebo" w:hAnsi="Heebo" w:cs="Heebo"/>
        </w:rPr>
        <w:t>and contribute to action planning based on outcomes.</w:t>
      </w:r>
    </w:p>
    <w:p w14:paraId="1843D8E2" w14:textId="212B82A3" w:rsidR="00B37DF6" w:rsidRPr="00B37DF6" w:rsidRDefault="00B37DF6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B37DF6">
        <w:rPr>
          <w:rFonts w:ascii="Heebo" w:hAnsi="Heebo" w:cs="Heebo"/>
        </w:rPr>
        <w:t xml:space="preserve">Provide advice to managers to ensure that people practices are </w:t>
      </w:r>
      <w:r w:rsidR="00000178">
        <w:rPr>
          <w:rFonts w:ascii="Heebo" w:hAnsi="Heebo" w:cs="Heebo"/>
        </w:rPr>
        <w:t xml:space="preserve">applied consistently and in line with </w:t>
      </w:r>
      <w:r w:rsidRPr="00B37DF6">
        <w:rPr>
          <w:rFonts w:ascii="Heebo" w:hAnsi="Heebo" w:cs="Heebo"/>
        </w:rPr>
        <w:t>relevant legislation and best practice.</w:t>
      </w:r>
    </w:p>
    <w:p w14:paraId="744F990F" w14:textId="6555E539" w:rsidR="00B37DF6" w:rsidRPr="00A746C9" w:rsidRDefault="00000178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With support from the People Manager, d</w:t>
      </w:r>
      <w:r w:rsidRPr="00B37DF6">
        <w:rPr>
          <w:rFonts w:ascii="Heebo" w:hAnsi="Heebo" w:cs="Heebo"/>
        </w:rPr>
        <w:t xml:space="preserve">evelop and deliver </w:t>
      </w:r>
      <w:r>
        <w:rPr>
          <w:rFonts w:ascii="Heebo" w:hAnsi="Heebo" w:cs="Heebo"/>
        </w:rPr>
        <w:t xml:space="preserve">informal management coaching and training sessions to support </w:t>
      </w:r>
      <w:r w:rsidR="00B37DF6" w:rsidRPr="00A746C9">
        <w:rPr>
          <w:rFonts w:ascii="Heebo" w:hAnsi="Heebo" w:cs="Heebo"/>
        </w:rPr>
        <w:t>management capability.</w:t>
      </w:r>
    </w:p>
    <w:p w14:paraId="7A42FB8E" w14:textId="77777777" w:rsidR="00B37DF6" w:rsidRDefault="00B37DF6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</w:p>
    <w:p w14:paraId="7EE96377" w14:textId="02D88746" w:rsidR="00DC4A72" w:rsidRPr="00FB50CE" w:rsidRDefault="00DC4A72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 w:rsidRPr="00FB50CE">
        <w:rPr>
          <w:rFonts w:ascii="Heebo" w:hAnsi="Heebo" w:cs="Heebo"/>
          <w:bCs/>
          <w:sz w:val="24"/>
          <w:szCs w:val="24"/>
          <w:u w:val="single" w:color="FBB900" w:themeColor="text2"/>
        </w:rPr>
        <w:t>Stakeholder Engagement</w:t>
      </w:r>
      <w:r w:rsidR="00652919">
        <w:rPr>
          <w:rFonts w:ascii="Heebo" w:hAnsi="Heebo" w:cs="Heebo"/>
          <w:bCs/>
          <w:sz w:val="24"/>
          <w:szCs w:val="24"/>
          <w:u w:val="single" w:color="FBB900" w:themeColor="text2"/>
        </w:rPr>
        <w:t xml:space="preserve"> and Collaboration</w:t>
      </w:r>
    </w:p>
    <w:p w14:paraId="377F9DB7" w14:textId="5C016321" w:rsidR="00A746C9" w:rsidRP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 xml:space="preserve">Develop strong working relationships with managers and </w:t>
      </w:r>
      <w:r>
        <w:rPr>
          <w:rFonts w:ascii="Heebo" w:hAnsi="Heebo" w:cs="Heebo"/>
        </w:rPr>
        <w:t xml:space="preserve">other </w:t>
      </w:r>
      <w:r w:rsidRPr="00A746C9">
        <w:rPr>
          <w:rFonts w:ascii="Heebo" w:hAnsi="Heebo" w:cs="Heebo"/>
        </w:rPr>
        <w:t>stakeholders across the organisation.</w:t>
      </w:r>
    </w:p>
    <w:p w14:paraId="35D24F8C" w14:textId="77777777" w:rsidR="00A746C9" w:rsidRP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>Provide guidance and coaching to support managers in applying people policies and processes consistently and confidently.</w:t>
      </w:r>
    </w:p>
    <w:p w14:paraId="60426E12" w14:textId="549C6355" w:rsidR="00A746C9" w:rsidRP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 xml:space="preserve">Act as a key point of contact for HR queries beyond initial triage, supporting the HR Administrator </w:t>
      </w:r>
      <w:r w:rsidR="00F61EDC">
        <w:rPr>
          <w:rFonts w:ascii="Heebo" w:hAnsi="Heebo" w:cs="Heebo"/>
        </w:rPr>
        <w:t xml:space="preserve">and HR Advisors </w:t>
      </w:r>
      <w:r w:rsidRPr="00A746C9">
        <w:rPr>
          <w:rFonts w:ascii="Heebo" w:hAnsi="Heebo" w:cs="Heebo"/>
        </w:rPr>
        <w:t>where escalation is required.</w:t>
      </w:r>
    </w:p>
    <w:p w14:paraId="3CCF8FC7" w14:textId="77777777" w:rsidR="00A746C9" w:rsidRDefault="00A746C9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 xml:space="preserve">Work with the Finance Business Partner to ensure that payroll changes are accurately captured and actioned.  </w:t>
      </w:r>
    </w:p>
    <w:p w14:paraId="06450A01" w14:textId="2A196826" w:rsidR="00A746C9" w:rsidRPr="00A746C9" w:rsidRDefault="00A746C9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A746C9">
        <w:rPr>
          <w:rFonts w:ascii="Heebo" w:hAnsi="Heebo" w:cs="Heebo"/>
        </w:rPr>
        <w:t>Work collaboratively with the wider People, Culture and Experience team to share knowledge and deliver a holistic se</w:t>
      </w:r>
      <w:r>
        <w:rPr>
          <w:rFonts w:ascii="Heebo" w:hAnsi="Heebo" w:cs="Heebo"/>
        </w:rPr>
        <w:t>r</w:t>
      </w:r>
      <w:r w:rsidRPr="00A746C9">
        <w:rPr>
          <w:rFonts w:ascii="Heebo" w:hAnsi="Heebo" w:cs="Heebo"/>
        </w:rPr>
        <w:t>vice</w:t>
      </w:r>
      <w:r>
        <w:rPr>
          <w:rFonts w:ascii="Heebo" w:hAnsi="Heebo" w:cs="Heebo"/>
        </w:rPr>
        <w:t>.</w:t>
      </w:r>
    </w:p>
    <w:p w14:paraId="31E3F5EF" w14:textId="77777777" w:rsidR="00A746C9" w:rsidRDefault="00A746C9" w:rsidP="00937CA7">
      <w:pPr>
        <w:pStyle w:val="Bullets1"/>
        <w:numPr>
          <w:ilvl w:val="0"/>
          <w:numId w:val="0"/>
        </w:numPr>
        <w:spacing w:before="0" w:beforeAutospacing="0" w:after="0" w:afterAutospacing="0"/>
        <w:ind w:left="720"/>
        <w:rPr>
          <w:rFonts w:ascii="Heebo" w:hAnsi="Heebo" w:cs="Heebo"/>
        </w:rPr>
      </w:pPr>
    </w:p>
    <w:p w14:paraId="200C0EE5" w14:textId="2B81CB64" w:rsidR="00FB50CE" w:rsidRPr="00FB50CE" w:rsidRDefault="00FB50CE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 w:rsidRPr="00FB50CE">
        <w:rPr>
          <w:rFonts w:ascii="Heebo" w:hAnsi="Heebo" w:cs="Heebo"/>
          <w:bCs/>
          <w:sz w:val="24"/>
          <w:szCs w:val="24"/>
          <w:u w:val="single" w:color="FBB900" w:themeColor="text2"/>
        </w:rPr>
        <w:t>Policy</w:t>
      </w:r>
      <w:r w:rsidR="001516C2">
        <w:rPr>
          <w:rFonts w:ascii="Heebo" w:hAnsi="Heebo" w:cs="Heebo"/>
          <w:bCs/>
          <w:sz w:val="24"/>
          <w:szCs w:val="24"/>
          <w:u w:val="single" w:color="FBB900" w:themeColor="text2"/>
        </w:rPr>
        <w:t xml:space="preserve">, </w:t>
      </w:r>
      <w:r w:rsidRPr="00FB50CE">
        <w:rPr>
          <w:rFonts w:ascii="Heebo" w:hAnsi="Heebo" w:cs="Heebo"/>
          <w:bCs/>
          <w:sz w:val="24"/>
          <w:szCs w:val="24"/>
          <w:u w:val="single" w:color="FBB900" w:themeColor="text2"/>
        </w:rPr>
        <w:t>Compliance</w:t>
      </w:r>
      <w:r w:rsidR="001516C2">
        <w:rPr>
          <w:rFonts w:ascii="Heebo" w:hAnsi="Heebo" w:cs="Heebo"/>
          <w:bCs/>
          <w:sz w:val="24"/>
          <w:szCs w:val="24"/>
          <w:u w:val="single" w:color="FBB900" w:themeColor="text2"/>
        </w:rPr>
        <w:t xml:space="preserve"> and Data</w:t>
      </w:r>
    </w:p>
    <w:p w14:paraId="5D158AD3" w14:textId="66E86FF5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lastRenderedPageBreak/>
        <w:t xml:space="preserve">Support the development, review and implementation of HR policies and procedures, ensuring alignment with employment law and organisational objectives. </w:t>
      </w:r>
    </w:p>
    <w:p w14:paraId="1E7BA595" w14:textId="77777777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Promote compliance with policies and identify areas for improvement.</w:t>
      </w:r>
    </w:p>
    <w:p w14:paraId="088C124F" w14:textId="7E1BFAC4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 xml:space="preserve">Ensure adherence to GDPR and confidentiality requirements in all aspects of work. </w:t>
      </w:r>
    </w:p>
    <w:p w14:paraId="00A717A0" w14:textId="77777777" w:rsid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Support safeguarding compliance and promote best practice across the organisation.</w:t>
      </w:r>
    </w:p>
    <w:p w14:paraId="4AAD07CF" w14:textId="77777777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Maintain accurate HR records and contribute to data quality through regular audits and checks.</w:t>
      </w:r>
    </w:p>
    <w:p w14:paraId="6B11756D" w14:textId="77777777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Support the production of management information and reports, providing basic analysis and insight to inform decision-making.</w:t>
      </w:r>
    </w:p>
    <w:p w14:paraId="46EC5C13" w14:textId="607D4436" w:rsidR="00D8628A" w:rsidRPr="00D8628A" w:rsidRDefault="00D8628A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Use HR systems effectively and support continuous improvement of processes and systems.</w:t>
      </w:r>
    </w:p>
    <w:p w14:paraId="7729C9E2" w14:textId="77777777" w:rsidR="00C95874" w:rsidRDefault="00C95874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</w:p>
    <w:p w14:paraId="49E46827" w14:textId="0300AD94" w:rsidR="00652919" w:rsidRPr="00652919" w:rsidRDefault="00D8628A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>
        <w:rPr>
          <w:rFonts w:ascii="Heebo" w:hAnsi="Heebo" w:cs="Heebo"/>
          <w:bCs/>
          <w:sz w:val="24"/>
          <w:szCs w:val="24"/>
          <w:u w:val="single" w:color="FBB900" w:themeColor="text2"/>
        </w:rPr>
        <w:t>Projects and Continuous Improvement</w:t>
      </w:r>
    </w:p>
    <w:p w14:paraId="0F4421C8" w14:textId="77777777" w:rsidR="00D8628A" w:rsidRP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Contribute to HR and organisational projects, supporting the delivery of key people initiatives.</w:t>
      </w:r>
    </w:p>
    <w:p w14:paraId="43D0B665" w14:textId="77777777" w:rsidR="00D8628A" w:rsidRDefault="00D8628A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D8628A">
        <w:rPr>
          <w:rFonts w:ascii="Heebo" w:hAnsi="Heebo" w:cs="Heebo"/>
        </w:rPr>
        <w:t>Identify opportunities for improving efficiency, consistency and the overall people experience.</w:t>
      </w:r>
    </w:p>
    <w:p w14:paraId="5ED2F03F" w14:textId="14A352D3" w:rsidR="00C4117D" w:rsidRPr="00D8628A" w:rsidRDefault="00C4117D" w:rsidP="00937CA7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>Maintain own personal development to ensure up to date with developments and changing trends.</w:t>
      </w:r>
    </w:p>
    <w:p w14:paraId="2EC2B22F" w14:textId="77777777" w:rsidR="00D12F52" w:rsidRDefault="00D12F52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</w:p>
    <w:p w14:paraId="018ED931" w14:textId="77777777" w:rsidR="00E01F7F" w:rsidRPr="00E01F7F" w:rsidRDefault="00E01F7F" w:rsidP="00E01F7F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 w:rsidRPr="00E01F7F">
        <w:rPr>
          <w:rFonts w:ascii="Heebo" w:hAnsi="Heebo" w:cs="Heebo"/>
          <w:bCs/>
          <w:sz w:val="24"/>
          <w:szCs w:val="24"/>
          <w:u w:val="single" w:color="FBB900" w:themeColor="text2"/>
        </w:rPr>
        <w:t>Peer Support and Team Development</w:t>
      </w:r>
    </w:p>
    <w:p w14:paraId="602EE61F" w14:textId="269ADF29" w:rsidR="00E01F7F" w:rsidRPr="00E01F7F" w:rsidRDefault="00E01F7F" w:rsidP="00E01F7F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E01F7F">
        <w:rPr>
          <w:rFonts w:ascii="Heebo" w:hAnsi="Heebo" w:cs="Heebo"/>
        </w:rPr>
        <w:t xml:space="preserve">Provide day-to-day coaching, guidance and professional support to HR </w:t>
      </w:r>
      <w:r w:rsidR="00156CEF">
        <w:rPr>
          <w:rFonts w:ascii="Heebo" w:hAnsi="Heebo" w:cs="Heebo"/>
        </w:rPr>
        <w:t>Advisor</w:t>
      </w:r>
      <w:r w:rsidRPr="00E01F7F">
        <w:rPr>
          <w:rFonts w:ascii="Heebo" w:hAnsi="Heebo" w:cs="Heebo"/>
        </w:rPr>
        <w:t>s and the HR Administrator, promoting consistent and high-quality HR practice.</w:t>
      </w:r>
    </w:p>
    <w:p w14:paraId="023F0B62" w14:textId="77777777" w:rsidR="00E01F7F" w:rsidRPr="00E01F7F" w:rsidRDefault="00E01F7F" w:rsidP="00E01F7F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E01F7F">
        <w:rPr>
          <w:rFonts w:ascii="Heebo" w:hAnsi="Heebo" w:cs="Heebo"/>
        </w:rPr>
        <w:t>Oversee and periodically quality assure casework, documentation and advisory outputs to ensure compliance, accuracy and alignment with organisational standards and employment legislation.</w:t>
      </w:r>
    </w:p>
    <w:p w14:paraId="47A45E8E" w14:textId="6CB571AD" w:rsidR="00E01F7F" w:rsidRPr="00E01F7F" w:rsidRDefault="00057C10" w:rsidP="00E01F7F">
      <w:pPr>
        <w:pStyle w:val="Bullets1"/>
        <w:spacing w:before="0" w:beforeAutospacing="0" w:after="0" w:afterAutospacing="0"/>
        <w:rPr>
          <w:rFonts w:ascii="Heebo" w:hAnsi="Heebo" w:cs="Heebo"/>
        </w:rPr>
      </w:pPr>
      <w:r>
        <w:rPr>
          <w:rFonts w:ascii="Heebo" w:hAnsi="Heebo" w:cs="Heebo"/>
        </w:rPr>
        <w:t xml:space="preserve">Provide </w:t>
      </w:r>
      <w:r w:rsidR="00E01F7F" w:rsidRPr="00E01F7F">
        <w:rPr>
          <w:rFonts w:ascii="Heebo" w:hAnsi="Heebo" w:cs="Heebo"/>
        </w:rPr>
        <w:t>on</w:t>
      </w:r>
      <w:r w:rsidR="00E01F7F" w:rsidRPr="00E01F7F">
        <w:rPr>
          <w:rFonts w:ascii="Heebo" w:hAnsi="Heebo" w:cs="Heebo"/>
        </w:rPr>
        <w:noBreakHyphen/>
        <w:t>the</w:t>
      </w:r>
      <w:r w:rsidR="00E01F7F" w:rsidRPr="00E01F7F">
        <w:rPr>
          <w:rFonts w:ascii="Heebo" w:hAnsi="Heebo" w:cs="Heebo"/>
        </w:rPr>
        <w:noBreakHyphen/>
        <w:t>job training</w:t>
      </w:r>
      <w:r w:rsidR="00454E00">
        <w:rPr>
          <w:rFonts w:ascii="Heebo" w:hAnsi="Heebo" w:cs="Heebo"/>
        </w:rPr>
        <w:t xml:space="preserve"> </w:t>
      </w:r>
      <w:r w:rsidR="00E01F7F" w:rsidRPr="00E01F7F">
        <w:rPr>
          <w:rFonts w:ascii="Heebo" w:hAnsi="Heebo" w:cs="Heebo"/>
        </w:rPr>
        <w:t>and knowledge sharing to build capability and confidence.</w:t>
      </w:r>
    </w:p>
    <w:p w14:paraId="07CC5106" w14:textId="77777777" w:rsidR="00E01F7F" w:rsidRPr="00E01F7F" w:rsidRDefault="00E01F7F" w:rsidP="00E01F7F">
      <w:pPr>
        <w:pStyle w:val="Bullets1"/>
        <w:spacing w:before="0" w:beforeAutospacing="0" w:after="0" w:afterAutospacing="0"/>
        <w:rPr>
          <w:rFonts w:ascii="Heebo" w:hAnsi="Heebo" w:cs="Heebo"/>
        </w:rPr>
      </w:pPr>
      <w:r w:rsidRPr="00E01F7F">
        <w:rPr>
          <w:rFonts w:ascii="Heebo" w:hAnsi="Heebo" w:cs="Heebo"/>
        </w:rPr>
        <w:t>Act as a role model for best practice in employee relations and HR service delivery, fostering a collaborative and continuous improvement culture.</w:t>
      </w:r>
    </w:p>
    <w:p w14:paraId="38186E2D" w14:textId="77777777" w:rsidR="00E01F7F" w:rsidRDefault="00E01F7F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</w:p>
    <w:p w14:paraId="71AA6538" w14:textId="593704DF" w:rsidR="001516C2" w:rsidRPr="001516C2" w:rsidRDefault="001516C2" w:rsidP="00937CA7">
      <w:pPr>
        <w:pStyle w:val="Subheading"/>
        <w:spacing w:after="0" w:line="240" w:lineRule="auto"/>
        <w:rPr>
          <w:rFonts w:ascii="Heebo" w:hAnsi="Heebo" w:cs="Heebo"/>
          <w:bCs/>
          <w:sz w:val="24"/>
          <w:szCs w:val="24"/>
          <w:u w:val="single" w:color="FBB900" w:themeColor="text2"/>
        </w:rPr>
      </w:pPr>
      <w:r w:rsidRPr="001516C2">
        <w:rPr>
          <w:rFonts w:ascii="Heebo" w:hAnsi="Heebo" w:cs="Heebo"/>
          <w:bCs/>
          <w:sz w:val="24"/>
          <w:szCs w:val="24"/>
          <w:u w:val="single" w:color="FBB900" w:themeColor="text2"/>
        </w:rPr>
        <w:t>General</w:t>
      </w:r>
    </w:p>
    <w:p w14:paraId="598DA944" w14:textId="61B6AC54" w:rsidR="00DD3278" w:rsidRPr="00DD3278" w:rsidRDefault="00DD3278" w:rsidP="00937CA7">
      <w:pPr>
        <w:pStyle w:val="Bullets1"/>
        <w:spacing w:before="0" w:beforeAutospacing="0" w:after="0" w:afterAutospacing="0"/>
        <w:rPr>
          <w:rFonts w:ascii="Heebo" w:hAnsi="Heebo" w:cs="Heebo"/>
          <w:color w:val="000000" w:themeColor="text1"/>
        </w:rPr>
      </w:pPr>
      <w:proofErr w:type="gramStart"/>
      <w:r w:rsidRPr="00DD3278">
        <w:rPr>
          <w:rFonts w:ascii="Heebo" w:hAnsi="Heebo" w:cs="Heebo"/>
          <w:color w:val="000000" w:themeColor="text1"/>
        </w:rPr>
        <w:t>Embody and</w:t>
      </w:r>
      <w:r w:rsidR="00D8628A">
        <w:rPr>
          <w:rFonts w:ascii="Heebo" w:hAnsi="Heebo" w:cs="Heebo"/>
          <w:color w:val="000000" w:themeColor="text1"/>
        </w:rPr>
        <w:t xml:space="preserve"> promote </w:t>
      </w:r>
      <w:r w:rsidRPr="00DD3278">
        <w:rPr>
          <w:rFonts w:ascii="Heebo" w:hAnsi="Heebo" w:cs="Heebo"/>
          <w:color w:val="000000" w:themeColor="text1"/>
        </w:rPr>
        <w:t>the charity’s values at all times</w:t>
      </w:r>
      <w:proofErr w:type="gramEnd"/>
      <w:r w:rsidRPr="00DD3278">
        <w:rPr>
          <w:rFonts w:ascii="Heebo" w:hAnsi="Heebo" w:cs="Heebo"/>
          <w:color w:val="000000" w:themeColor="text1"/>
        </w:rPr>
        <w:t xml:space="preserve"> and hold others to account for the same.</w:t>
      </w:r>
    </w:p>
    <w:p w14:paraId="2AA36F8B" w14:textId="77777777" w:rsidR="00DD3278" w:rsidRPr="00DD3278" w:rsidRDefault="00DD3278" w:rsidP="00937CA7">
      <w:pPr>
        <w:pStyle w:val="Bullets1"/>
        <w:spacing w:before="0" w:beforeAutospacing="0" w:after="0" w:afterAutospacing="0"/>
        <w:rPr>
          <w:rFonts w:ascii="Heebo" w:hAnsi="Heebo" w:cs="Heebo"/>
          <w:color w:val="000000" w:themeColor="text1"/>
        </w:rPr>
      </w:pPr>
      <w:r w:rsidRPr="00DD3278">
        <w:rPr>
          <w:rFonts w:ascii="Heebo" w:hAnsi="Heebo" w:cs="Heebo"/>
          <w:color w:val="000000" w:themeColor="text1"/>
        </w:rPr>
        <w:t xml:space="preserve">Demonstrate a commitment to inclusion and welcoming diversity, championing equality of treatment and opportunity. </w:t>
      </w:r>
    </w:p>
    <w:p w14:paraId="5AFAF92B" w14:textId="77777777" w:rsidR="00DD3278" w:rsidRPr="00DD3278" w:rsidRDefault="00DD3278" w:rsidP="00937CA7">
      <w:pPr>
        <w:pStyle w:val="Bullets1"/>
        <w:spacing w:before="0" w:beforeAutospacing="0" w:after="0" w:afterAutospacing="0"/>
        <w:rPr>
          <w:rFonts w:ascii="Heebo" w:hAnsi="Heebo" w:cs="Heebo"/>
          <w:color w:val="000000" w:themeColor="text1"/>
        </w:rPr>
      </w:pPr>
      <w:r w:rsidRPr="00DD3278">
        <w:rPr>
          <w:rFonts w:ascii="Heebo" w:hAnsi="Heebo" w:cs="Heebo"/>
          <w:color w:val="000000" w:themeColor="text1"/>
        </w:rPr>
        <w:t xml:space="preserve">Perform any other duties commensurate with these responsibilities, the band of the post and skills and qualifications of the post-holder. </w:t>
      </w:r>
    </w:p>
    <w:p w14:paraId="6935C002" w14:textId="77777777" w:rsidR="00DD3278" w:rsidRPr="00DD3278" w:rsidRDefault="00DD3278" w:rsidP="00937CA7">
      <w:pPr>
        <w:pStyle w:val="BodyText"/>
        <w:ind w:right="669"/>
        <w:rPr>
          <w:rFonts w:ascii="Heebo" w:hAnsi="Heebo" w:cs="Heebo"/>
          <w:color w:val="000000" w:themeColor="text1"/>
        </w:rPr>
      </w:pPr>
    </w:p>
    <w:p w14:paraId="4E140150" w14:textId="77777777" w:rsidR="00DD3278" w:rsidRPr="00D8628A" w:rsidRDefault="00DD3278" w:rsidP="00937CA7">
      <w:pPr>
        <w:pStyle w:val="BodyText"/>
        <w:ind w:right="669"/>
        <w:rPr>
          <w:rFonts w:ascii="Heebo" w:hAnsi="Heebo" w:cs="Heebo"/>
          <w:color w:val="000000" w:themeColor="text1"/>
          <w:sz w:val="20"/>
          <w:szCs w:val="20"/>
        </w:rPr>
      </w:pPr>
      <w:r w:rsidRPr="00D8628A">
        <w:rPr>
          <w:rFonts w:ascii="Heebo" w:hAnsi="Heebo" w:cs="Heebo"/>
          <w:color w:val="000000" w:themeColor="text1"/>
          <w:sz w:val="20"/>
          <w:szCs w:val="20"/>
        </w:rPr>
        <w:t xml:space="preserve">This job description is intended as an outline indicator of general areas of activity and will be amended </w:t>
      </w:r>
      <w:proofErr w:type="gramStart"/>
      <w:r w:rsidRPr="00D8628A">
        <w:rPr>
          <w:rFonts w:ascii="Heebo" w:hAnsi="Heebo" w:cs="Heebo"/>
          <w:color w:val="000000" w:themeColor="text1"/>
          <w:sz w:val="20"/>
          <w:szCs w:val="20"/>
        </w:rPr>
        <w:t>in light of</w:t>
      </w:r>
      <w:proofErr w:type="gramEnd"/>
      <w:r w:rsidRPr="00D8628A">
        <w:rPr>
          <w:rFonts w:ascii="Heebo" w:hAnsi="Heebo" w:cs="Heebo"/>
          <w:color w:val="000000" w:themeColor="text1"/>
          <w:sz w:val="20"/>
          <w:szCs w:val="20"/>
        </w:rPr>
        <w:t xml:space="preserve"> the changing needs of St John Ambulance Cymru. It is expected that the post holder will be as positive and flexible as possible in this regard.</w:t>
      </w:r>
    </w:p>
    <w:p w14:paraId="6E703B82" w14:textId="77777777" w:rsidR="00A36C61" w:rsidRPr="00BA48FD" w:rsidRDefault="00A36C61" w:rsidP="00937CA7">
      <w:pPr>
        <w:spacing w:after="0" w:line="240" w:lineRule="auto"/>
        <w:rPr>
          <w:rFonts w:ascii="Heebo" w:hAnsi="Heebo" w:cs="Heebo"/>
          <w:b/>
          <w:sz w:val="28"/>
          <w:szCs w:val="28"/>
        </w:rPr>
      </w:pPr>
    </w:p>
    <w:p w14:paraId="05379809" w14:textId="77777777" w:rsidR="00C81276" w:rsidRDefault="00C81276" w:rsidP="00937CA7">
      <w:pPr>
        <w:spacing w:after="0" w:line="240" w:lineRule="auto"/>
        <w:rPr>
          <w:rFonts w:ascii="Heebo" w:hAnsi="Heebo" w:cs="Heebo"/>
          <w:b/>
          <w:sz w:val="28"/>
          <w:szCs w:val="28"/>
        </w:rPr>
      </w:pPr>
      <w:r>
        <w:rPr>
          <w:rFonts w:ascii="Heebo" w:hAnsi="Heebo" w:cs="Heebo"/>
          <w:b/>
          <w:sz w:val="28"/>
          <w:szCs w:val="28"/>
        </w:rPr>
        <w:br w:type="page"/>
      </w:r>
    </w:p>
    <w:p w14:paraId="62A7EDB9" w14:textId="50C7348B" w:rsidR="00A36C61" w:rsidRPr="00BA48FD" w:rsidRDefault="00A36C61" w:rsidP="00937CA7">
      <w:pPr>
        <w:spacing w:after="0" w:line="240" w:lineRule="auto"/>
        <w:rPr>
          <w:rFonts w:ascii="Heebo" w:hAnsi="Heebo" w:cs="Heebo"/>
          <w:b/>
          <w:sz w:val="28"/>
          <w:szCs w:val="28"/>
        </w:rPr>
      </w:pPr>
      <w:r w:rsidRPr="00BA48FD">
        <w:rPr>
          <w:rFonts w:ascii="Heebo" w:hAnsi="Heebo" w:cs="Heebo"/>
          <w:b/>
          <w:sz w:val="28"/>
          <w:szCs w:val="28"/>
        </w:rPr>
        <w:lastRenderedPageBreak/>
        <w:t>Person specification</w:t>
      </w:r>
    </w:p>
    <w:p w14:paraId="5F57CA04" w14:textId="77777777" w:rsidR="00A36C61" w:rsidRPr="009D5922" w:rsidRDefault="00A36C61" w:rsidP="00937CA7">
      <w:pPr>
        <w:pStyle w:val="BodyText"/>
        <w:ind w:right="669"/>
        <w:rPr>
          <w:rFonts w:ascii="Heebo" w:hAnsi="Heebo" w:cs="Heebo"/>
        </w:rPr>
      </w:pPr>
      <w:r w:rsidRPr="009D5922">
        <w:rPr>
          <w:rFonts w:ascii="Heebo" w:hAnsi="Heebo" w:cs="Heebo"/>
        </w:rPr>
        <w:t>This is a specification of the experience, skills, etc. that are required to effectively carry out the duties and responsibilities of the post (as outlined above) and forms the basis for selection.</w:t>
      </w:r>
      <w:r w:rsidRPr="009D5922">
        <w:rPr>
          <w:rFonts w:ascii="Heebo" w:hAnsi="Heebo" w:cs="Heebo"/>
        </w:rPr>
        <w:br/>
      </w:r>
    </w:p>
    <w:tbl>
      <w:tblPr>
        <w:tblW w:w="5000" w:type="pct"/>
        <w:tblBorders>
          <w:top w:val="single" w:sz="4" w:space="0" w:color="FBB900" w:themeColor="text2"/>
          <w:left w:val="single" w:sz="4" w:space="0" w:color="FBB900" w:themeColor="text2"/>
          <w:bottom w:val="single" w:sz="4" w:space="0" w:color="FBB900" w:themeColor="text2"/>
          <w:right w:val="single" w:sz="4" w:space="0" w:color="FBB900" w:themeColor="text2"/>
          <w:insideH w:val="single" w:sz="4" w:space="0" w:color="FBB900" w:themeColor="text2"/>
          <w:insideV w:val="single" w:sz="4" w:space="0" w:color="FBB900" w:themeColor="text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3"/>
        <w:gridCol w:w="1146"/>
        <w:gridCol w:w="1146"/>
        <w:gridCol w:w="3152"/>
      </w:tblGrid>
      <w:tr w:rsidR="00A36C61" w:rsidRPr="009D5922" w14:paraId="1FCF96B1" w14:textId="77777777" w:rsidTr="008429CD">
        <w:trPr>
          <w:trHeight w:val="20"/>
        </w:trPr>
        <w:tc>
          <w:tcPr>
            <w:tcW w:w="2397" w:type="pct"/>
            <w:shd w:val="clear" w:color="auto" w:fill="FBB900" w:themeFill="text2"/>
            <w:vAlign w:val="center"/>
          </w:tcPr>
          <w:p w14:paraId="45EDE64D" w14:textId="77777777" w:rsidR="00A36C61" w:rsidRPr="009D5922" w:rsidRDefault="00A36C61" w:rsidP="00937CA7">
            <w:pPr>
              <w:spacing w:after="0" w:line="240" w:lineRule="auto"/>
              <w:ind w:left="426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Requirements</w:t>
            </w:r>
          </w:p>
        </w:tc>
        <w:tc>
          <w:tcPr>
            <w:tcW w:w="548" w:type="pct"/>
            <w:shd w:val="clear" w:color="auto" w:fill="FBB900" w:themeFill="text2"/>
            <w:vAlign w:val="center"/>
          </w:tcPr>
          <w:p w14:paraId="52A8F28F" w14:textId="77777777" w:rsidR="00A36C61" w:rsidRPr="009D5922" w:rsidRDefault="00A36C61" w:rsidP="00937CA7">
            <w:pPr>
              <w:spacing w:after="0" w:line="240" w:lineRule="auto"/>
              <w:ind w:left="-142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Essential</w:t>
            </w:r>
          </w:p>
        </w:tc>
        <w:tc>
          <w:tcPr>
            <w:tcW w:w="548" w:type="pct"/>
            <w:shd w:val="clear" w:color="auto" w:fill="FBB900" w:themeFill="text2"/>
            <w:vAlign w:val="center"/>
          </w:tcPr>
          <w:p w14:paraId="366E48F1" w14:textId="77777777" w:rsidR="00A36C61" w:rsidRPr="009D5922" w:rsidRDefault="00A36C61" w:rsidP="00937CA7">
            <w:pPr>
              <w:spacing w:after="0" w:line="240" w:lineRule="auto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Desirable</w:t>
            </w:r>
          </w:p>
        </w:tc>
        <w:tc>
          <w:tcPr>
            <w:tcW w:w="1507" w:type="pct"/>
            <w:shd w:val="clear" w:color="auto" w:fill="FBB900" w:themeFill="text2"/>
            <w:vAlign w:val="center"/>
          </w:tcPr>
          <w:p w14:paraId="3FF11C18" w14:textId="77777777" w:rsidR="00A36C61" w:rsidRPr="009D5922" w:rsidRDefault="00A36C61" w:rsidP="00937CA7">
            <w:pPr>
              <w:spacing w:after="0" w:line="240" w:lineRule="auto"/>
              <w:ind w:left="284"/>
              <w:jc w:val="center"/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</w:pPr>
            <w:r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 xml:space="preserve">Assessment </w:t>
            </w:r>
            <w:r w:rsidRPr="009D5922">
              <w:rPr>
                <w:rFonts w:ascii="Heebo" w:hAnsi="Heebo" w:cs="Heebo"/>
                <w:b/>
                <w:bCs/>
                <w:color w:val="262626" w:themeColor="text1" w:themeTint="D9"/>
                <w:szCs w:val="24"/>
              </w:rPr>
              <w:t>Method</w:t>
            </w:r>
          </w:p>
        </w:tc>
      </w:tr>
      <w:tr w:rsidR="00395F63" w:rsidRPr="009D5922" w14:paraId="22113CB8" w14:textId="77777777" w:rsidTr="008429CD">
        <w:trPr>
          <w:trHeight w:val="20"/>
        </w:trPr>
        <w:tc>
          <w:tcPr>
            <w:tcW w:w="2397" w:type="pct"/>
            <w:shd w:val="clear" w:color="auto" w:fill="FBB900" w:themeFill="text2"/>
            <w:vAlign w:val="center"/>
          </w:tcPr>
          <w:p w14:paraId="4F8C3139" w14:textId="149B73D4" w:rsidR="00395F63" w:rsidRPr="009D5922" w:rsidRDefault="00395F63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Qualifications and Experience</w:t>
            </w:r>
          </w:p>
        </w:tc>
        <w:tc>
          <w:tcPr>
            <w:tcW w:w="548" w:type="pct"/>
            <w:shd w:val="clear" w:color="auto" w:fill="FBB900" w:themeFill="text2"/>
            <w:vAlign w:val="center"/>
          </w:tcPr>
          <w:p w14:paraId="504946C0" w14:textId="77777777" w:rsidR="00395F63" w:rsidRPr="009D5922" w:rsidRDefault="00395F63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548" w:type="pct"/>
            <w:shd w:val="clear" w:color="auto" w:fill="FBB900" w:themeFill="text2"/>
            <w:vAlign w:val="center"/>
          </w:tcPr>
          <w:p w14:paraId="262C14EF" w14:textId="77777777" w:rsidR="00395F63" w:rsidRPr="009D5922" w:rsidRDefault="00395F63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shd w:val="clear" w:color="auto" w:fill="FBB900" w:themeFill="text2"/>
            <w:vAlign w:val="center"/>
          </w:tcPr>
          <w:p w14:paraId="042BDEDB" w14:textId="77777777" w:rsidR="00395F63" w:rsidRPr="009D5922" w:rsidRDefault="00395F63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</w:p>
        </w:tc>
      </w:tr>
      <w:tr w:rsidR="00A36C61" w:rsidRPr="009D5922" w14:paraId="2B463216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79D4D332" w14:textId="0134C98C" w:rsidR="00A36C61" w:rsidRPr="009D5922" w:rsidRDefault="005F21A2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CIPD Level 5 qualification</w:t>
            </w:r>
          </w:p>
        </w:tc>
        <w:tc>
          <w:tcPr>
            <w:tcW w:w="548" w:type="pct"/>
            <w:vAlign w:val="center"/>
          </w:tcPr>
          <w:p w14:paraId="74B72FA1" w14:textId="77777777" w:rsidR="00A36C61" w:rsidRPr="009D5922" w:rsidRDefault="00A36C61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F29DF8E" wp14:editId="44722E77">
                  <wp:extent cx="224155" cy="215900"/>
                  <wp:effectExtent l="0" t="0" r="4445" b="0"/>
                  <wp:docPr id="1627146779" name="Picture 162714677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32AB271B" w14:textId="77777777" w:rsidR="00A36C61" w:rsidRPr="009D5922" w:rsidRDefault="00A36C61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6B07F4C6" w14:textId="77777777" w:rsidR="00A36C61" w:rsidRPr="009D5922" w:rsidRDefault="00A36C61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566630" w:rsidRPr="009D5922" w14:paraId="63357C23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08540931" w14:textId="7D9C0F6E" w:rsidR="00566630" w:rsidRPr="009D5922" w:rsidRDefault="00D8628A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Experience of working in an HR Advisory role within a complex organisation </w:t>
            </w:r>
          </w:p>
        </w:tc>
        <w:tc>
          <w:tcPr>
            <w:tcW w:w="548" w:type="pct"/>
            <w:vAlign w:val="center"/>
          </w:tcPr>
          <w:p w14:paraId="1AF164A9" w14:textId="701EB625" w:rsidR="00566630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653E9D21" wp14:editId="2E1EE636">
                  <wp:extent cx="224155" cy="215900"/>
                  <wp:effectExtent l="0" t="0" r="4445" b="0"/>
                  <wp:docPr id="1660344849" name="Picture 166034484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39AF624A" w14:textId="2B7C37BF" w:rsidR="00566630" w:rsidRPr="009D5922" w:rsidRDefault="00566630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185A81E2" w14:textId="67A48B1C" w:rsidR="00566630" w:rsidRPr="004C6DC0" w:rsidRDefault="00566630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834369" w:rsidRPr="009D5922" w14:paraId="45E2CB06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72E649B6" w14:textId="05818C95" w:rsidR="00834369" w:rsidRPr="009D5922" w:rsidRDefault="00834369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Experience of </w:t>
            </w:r>
            <w:r w:rsidR="00D8628A">
              <w:rPr>
                <w:rFonts w:ascii="Heebo" w:hAnsi="Heebo" w:cs="Heebo"/>
                <w:sz w:val="24"/>
                <w:szCs w:val="24"/>
              </w:rPr>
              <w:t xml:space="preserve">managing multiple, </w:t>
            </w:r>
            <w:r>
              <w:rPr>
                <w:rFonts w:ascii="Heebo" w:hAnsi="Heebo" w:cs="Heebo"/>
                <w:sz w:val="24"/>
                <w:szCs w:val="24"/>
              </w:rPr>
              <w:t>complex ER case</w:t>
            </w:r>
            <w:r w:rsidR="00D8628A">
              <w:rPr>
                <w:rFonts w:ascii="Heebo" w:hAnsi="Heebo" w:cs="Heebo"/>
                <w:sz w:val="24"/>
                <w:szCs w:val="24"/>
              </w:rPr>
              <w:t>s</w:t>
            </w:r>
            <w:r>
              <w:rPr>
                <w:rFonts w:ascii="Heebo" w:hAnsi="Heebo" w:cs="Heebo"/>
                <w:sz w:val="24"/>
                <w:szCs w:val="24"/>
              </w:rPr>
              <w:t xml:space="preserve"> including </w:t>
            </w:r>
            <w:r w:rsidR="000A050E">
              <w:rPr>
                <w:rFonts w:ascii="Heebo" w:hAnsi="Heebo" w:cs="Heebo"/>
                <w:sz w:val="24"/>
                <w:szCs w:val="24"/>
              </w:rPr>
              <w:t xml:space="preserve">investigations and hearings relating to </w:t>
            </w:r>
            <w:r w:rsidR="008429CD">
              <w:rPr>
                <w:rFonts w:ascii="Heebo" w:hAnsi="Heebo" w:cs="Heebo"/>
                <w:sz w:val="24"/>
                <w:szCs w:val="24"/>
              </w:rPr>
              <w:t xml:space="preserve">disciplinaries, </w:t>
            </w:r>
            <w:r>
              <w:rPr>
                <w:rFonts w:ascii="Heebo" w:hAnsi="Heebo" w:cs="Heebo"/>
                <w:sz w:val="24"/>
                <w:szCs w:val="24"/>
              </w:rPr>
              <w:t>grievances</w:t>
            </w:r>
            <w:r w:rsidR="008429CD">
              <w:rPr>
                <w:rFonts w:ascii="Heebo" w:hAnsi="Heebo" w:cs="Heebo"/>
                <w:sz w:val="24"/>
                <w:szCs w:val="24"/>
              </w:rPr>
              <w:t xml:space="preserve"> </w:t>
            </w:r>
            <w:r>
              <w:rPr>
                <w:rFonts w:ascii="Heebo" w:hAnsi="Heebo" w:cs="Heebo"/>
                <w:sz w:val="24"/>
                <w:szCs w:val="24"/>
              </w:rPr>
              <w:t>and capability arising from performance and/or health.</w:t>
            </w:r>
          </w:p>
        </w:tc>
        <w:tc>
          <w:tcPr>
            <w:tcW w:w="548" w:type="pct"/>
            <w:vAlign w:val="center"/>
          </w:tcPr>
          <w:p w14:paraId="07A6CC72" w14:textId="7D1BF1A1" w:rsidR="00834369" w:rsidRPr="009D5922" w:rsidRDefault="00834369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411BA0E" wp14:editId="271B7BA3">
                  <wp:extent cx="224155" cy="215900"/>
                  <wp:effectExtent l="0" t="0" r="4445" b="0"/>
                  <wp:docPr id="469189262" name="Picture 46918926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24FDF8AC" w14:textId="77777777" w:rsidR="00834369" w:rsidRPr="009D5922" w:rsidRDefault="00834369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3E39AE5C" w14:textId="6462D9CE" w:rsidR="00834369" w:rsidRPr="004C6DC0" w:rsidRDefault="00834369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834369" w:rsidRPr="009D5922" w14:paraId="7AE9D4DA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57242D8F" w14:textId="7D8C0602" w:rsidR="00834369" w:rsidRPr="009D5922" w:rsidRDefault="00834369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Experience of </w:t>
            </w:r>
            <w:r w:rsidR="00D8628A">
              <w:rPr>
                <w:rFonts w:ascii="Heebo" w:hAnsi="Heebo" w:cs="Heebo"/>
                <w:sz w:val="24"/>
                <w:szCs w:val="24"/>
              </w:rPr>
              <w:t>leading recruitment and onboarding processes</w:t>
            </w:r>
          </w:p>
        </w:tc>
        <w:tc>
          <w:tcPr>
            <w:tcW w:w="548" w:type="pct"/>
            <w:vAlign w:val="center"/>
          </w:tcPr>
          <w:p w14:paraId="21F4AE94" w14:textId="72A33EC9" w:rsidR="00834369" w:rsidRPr="009D5922" w:rsidRDefault="00834369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BAC9350" wp14:editId="269C4C4A">
                  <wp:extent cx="224155" cy="215900"/>
                  <wp:effectExtent l="0" t="0" r="4445" b="0"/>
                  <wp:docPr id="244438895" name="Picture 24443889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42DA1F42" w14:textId="77777777" w:rsidR="00834369" w:rsidRPr="009D5922" w:rsidRDefault="00834369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44EE095C" w14:textId="55277FD5" w:rsidR="00834369" w:rsidRPr="004C6DC0" w:rsidRDefault="00834369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B37DF6" w:rsidRPr="009D5922" w14:paraId="43FDB396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46576007" w14:textId="23F65074" w:rsidR="00B37DF6" w:rsidRDefault="00B37DF6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Experience of </w:t>
            </w:r>
            <w:r w:rsidR="008429CD">
              <w:rPr>
                <w:rFonts w:ascii="Heebo" w:hAnsi="Heebo" w:cs="Heebo"/>
                <w:sz w:val="24"/>
                <w:szCs w:val="24"/>
              </w:rPr>
              <w:t>delivering</w:t>
            </w:r>
            <w:r>
              <w:rPr>
                <w:rFonts w:ascii="Heebo" w:hAnsi="Heebo" w:cs="Heebo"/>
                <w:sz w:val="24"/>
                <w:szCs w:val="24"/>
              </w:rPr>
              <w:t xml:space="preserve"> Wellbeing and EDI initiatives</w:t>
            </w:r>
          </w:p>
        </w:tc>
        <w:tc>
          <w:tcPr>
            <w:tcW w:w="548" w:type="pct"/>
            <w:vAlign w:val="center"/>
          </w:tcPr>
          <w:p w14:paraId="210BBD8B" w14:textId="05ADDB3D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9C07611" wp14:editId="677E723E">
                  <wp:extent cx="224155" cy="215900"/>
                  <wp:effectExtent l="0" t="0" r="4445" b="0"/>
                  <wp:docPr id="818862443" name="Picture 818862443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5A733E88" w14:textId="77777777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1507" w:type="pct"/>
            <w:vAlign w:val="center"/>
          </w:tcPr>
          <w:p w14:paraId="1232DAB9" w14:textId="78F1AF54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B37DF6" w:rsidRPr="009D5922" w14:paraId="376362F8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00EB09AA" w14:textId="25EBB1A2" w:rsidR="00B37DF6" w:rsidRDefault="00B37DF6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Experience of coaching and supporting managers to develop their people management skills and confidence</w:t>
            </w:r>
          </w:p>
        </w:tc>
        <w:tc>
          <w:tcPr>
            <w:tcW w:w="548" w:type="pct"/>
            <w:vAlign w:val="center"/>
          </w:tcPr>
          <w:p w14:paraId="53DE6C50" w14:textId="5E0A5C3B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E812F1B" wp14:editId="4CF8F952">
                  <wp:extent cx="224155" cy="215900"/>
                  <wp:effectExtent l="0" t="0" r="4445" b="0"/>
                  <wp:docPr id="731968090" name="Picture 73196809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16EE23B1" w14:textId="77777777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1507" w:type="pct"/>
            <w:vAlign w:val="center"/>
          </w:tcPr>
          <w:p w14:paraId="48DBE816" w14:textId="0681A8D1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B37DF6" w:rsidRPr="009D5922" w14:paraId="35F4EB1D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2A25B183" w14:textId="033DC7D5" w:rsidR="00B37DF6" w:rsidRDefault="00B37DF6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Experience of </w:t>
            </w:r>
            <w:r w:rsidR="008429CD">
              <w:rPr>
                <w:rFonts w:ascii="Heebo" w:hAnsi="Heebo" w:cs="Heebo"/>
                <w:sz w:val="24"/>
                <w:szCs w:val="24"/>
              </w:rPr>
              <w:t xml:space="preserve">developing or </w:t>
            </w:r>
            <w:r>
              <w:rPr>
                <w:rFonts w:ascii="Heebo" w:hAnsi="Heebo" w:cs="Heebo"/>
                <w:sz w:val="24"/>
                <w:szCs w:val="24"/>
              </w:rPr>
              <w:t xml:space="preserve">delivering </w:t>
            </w:r>
            <w:r w:rsidR="008429CD">
              <w:rPr>
                <w:rFonts w:ascii="Heebo" w:hAnsi="Heebo" w:cs="Heebo"/>
                <w:sz w:val="24"/>
                <w:szCs w:val="24"/>
              </w:rPr>
              <w:t xml:space="preserve">management </w:t>
            </w:r>
            <w:r>
              <w:rPr>
                <w:rFonts w:ascii="Heebo" w:hAnsi="Heebo" w:cs="Heebo"/>
                <w:sz w:val="24"/>
                <w:szCs w:val="24"/>
              </w:rPr>
              <w:t>training</w:t>
            </w:r>
          </w:p>
        </w:tc>
        <w:tc>
          <w:tcPr>
            <w:tcW w:w="548" w:type="pct"/>
            <w:vAlign w:val="center"/>
          </w:tcPr>
          <w:p w14:paraId="0317C1EA" w14:textId="77777777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548" w:type="pct"/>
            <w:vAlign w:val="center"/>
          </w:tcPr>
          <w:p w14:paraId="4176E0E2" w14:textId="43E0790B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159079DC" wp14:editId="629F9EBF">
                  <wp:extent cx="224155" cy="215900"/>
                  <wp:effectExtent l="0" t="0" r="4445" b="0"/>
                  <wp:docPr id="666378020" name="Picture 66637802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pct"/>
            <w:vAlign w:val="center"/>
          </w:tcPr>
          <w:p w14:paraId="089E24C2" w14:textId="2099FD93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B37DF6" w:rsidRPr="009D5922" w14:paraId="5975B671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7D1BBDB7" w14:textId="47B5C971" w:rsidR="00B37DF6" w:rsidRDefault="00B37DF6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Experience of working in a charity or with volunteers</w:t>
            </w:r>
          </w:p>
        </w:tc>
        <w:tc>
          <w:tcPr>
            <w:tcW w:w="548" w:type="pct"/>
            <w:vAlign w:val="center"/>
          </w:tcPr>
          <w:p w14:paraId="2C4A0E7E" w14:textId="77777777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548" w:type="pct"/>
            <w:vAlign w:val="center"/>
          </w:tcPr>
          <w:p w14:paraId="301AB8BD" w14:textId="592B796D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3DE2D80" wp14:editId="2D847EB6">
                  <wp:extent cx="224155" cy="215900"/>
                  <wp:effectExtent l="0" t="0" r="4445" b="0"/>
                  <wp:docPr id="217722754" name="Picture 21772275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pct"/>
            <w:vAlign w:val="center"/>
          </w:tcPr>
          <w:p w14:paraId="0C2DF0A6" w14:textId="4EFDE5A8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Application form</w:t>
            </w:r>
          </w:p>
        </w:tc>
      </w:tr>
      <w:tr w:rsidR="00B37DF6" w:rsidRPr="009D5922" w14:paraId="480C9C07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66460739" w14:textId="47958568" w:rsidR="00B37DF6" w:rsidRPr="009D5922" w:rsidRDefault="000B34B3" w:rsidP="000B34B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0B34B3">
              <w:rPr>
                <w:rFonts w:ascii="Heebo" w:hAnsi="Heebo" w:cs="Heebo"/>
                <w:sz w:val="24"/>
                <w:szCs w:val="24"/>
              </w:rPr>
              <w:t xml:space="preserve">Basic </w:t>
            </w:r>
            <w:r w:rsidR="00B37DF6" w:rsidRPr="000B34B3">
              <w:rPr>
                <w:rFonts w:ascii="Heebo" w:hAnsi="Heebo" w:cs="Heebo"/>
                <w:sz w:val="24"/>
                <w:szCs w:val="24"/>
              </w:rPr>
              <w:t>DBS Certificate</w:t>
            </w:r>
          </w:p>
        </w:tc>
        <w:tc>
          <w:tcPr>
            <w:tcW w:w="548" w:type="pct"/>
            <w:vAlign w:val="center"/>
          </w:tcPr>
          <w:p w14:paraId="27900248" w14:textId="77777777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50AB2945" wp14:editId="515B0BCA">
                  <wp:extent cx="224155" cy="215900"/>
                  <wp:effectExtent l="0" t="0" r="4445" b="0"/>
                  <wp:docPr id="1602188539" name="Picture 160218853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5AB43F33" w14:textId="77777777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4FE96676" w14:textId="5DBAC936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4C6DC0">
              <w:rPr>
                <w:rFonts w:ascii="Heebo" w:hAnsi="Heebo" w:cs="Heebo"/>
                <w:sz w:val="24"/>
                <w:szCs w:val="24"/>
              </w:rPr>
              <w:t xml:space="preserve">If you don't already hold </w:t>
            </w:r>
            <w:proofErr w:type="gramStart"/>
            <w:r>
              <w:rPr>
                <w:rFonts w:ascii="Heebo" w:hAnsi="Heebo" w:cs="Heebo"/>
                <w:sz w:val="24"/>
                <w:szCs w:val="24"/>
              </w:rPr>
              <w:t>this</w:t>
            </w:r>
            <w:proofErr w:type="gramEnd"/>
            <w:r w:rsidRPr="004C6DC0">
              <w:rPr>
                <w:rFonts w:ascii="Heebo" w:hAnsi="Heebo" w:cs="Heebo"/>
                <w:sz w:val="24"/>
                <w:szCs w:val="24"/>
              </w:rPr>
              <w:t xml:space="preserve"> we will arrange </w:t>
            </w:r>
            <w:r>
              <w:rPr>
                <w:rFonts w:ascii="Heebo" w:hAnsi="Heebo" w:cs="Heebo"/>
                <w:sz w:val="24"/>
                <w:szCs w:val="24"/>
              </w:rPr>
              <w:t>it</w:t>
            </w:r>
            <w:r w:rsidRPr="004C6DC0">
              <w:rPr>
                <w:rFonts w:ascii="Heebo" w:hAnsi="Heebo" w:cs="Heebo"/>
                <w:sz w:val="24"/>
                <w:szCs w:val="24"/>
              </w:rPr>
              <w:t xml:space="preserve"> free of charge</w:t>
            </w:r>
          </w:p>
        </w:tc>
      </w:tr>
      <w:tr w:rsidR="00B37DF6" w:rsidRPr="009D5922" w14:paraId="5FE4EA45" w14:textId="77777777" w:rsidTr="008429CD">
        <w:trPr>
          <w:trHeight w:val="20"/>
        </w:trPr>
        <w:tc>
          <w:tcPr>
            <w:tcW w:w="5000" w:type="pct"/>
            <w:gridSpan w:val="4"/>
            <w:shd w:val="clear" w:color="auto" w:fill="FBB900" w:themeFill="text2"/>
            <w:vAlign w:val="center"/>
          </w:tcPr>
          <w:p w14:paraId="3B986198" w14:textId="0124E007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color w:val="262626" w:themeColor="text1" w:themeTint="D9"/>
                <w:sz w:val="24"/>
                <w:szCs w:val="24"/>
              </w:rPr>
              <w:t>Skills, knowledge and abilities</w:t>
            </w:r>
          </w:p>
        </w:tc>
      </w:tr>
      <w:tr w:rsidR="00B37DF6" w:rsidRPr="009D5922" w14:paraId="0D9F26A5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6BFC420A" w14:textId="081DAA00" w:rsidR="00B37DF6" w:rsidRPr="009D5922" w:rsidRDefault="00B37DF6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Excellent knowledge of employment law and ACAS Codes of Practice</w:t>
            </w:r>
          </w:p>
        </w:tc>
        <w:tc>
          <w:tcPr>
            <w:tcW w:w="548" w:type="pct"/>
            <w:vAlign w:val="center"/>
          </w:tcPr>
          <w:p w14:paraId="477E65D4" w14:textId="77777777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F7BDA50" wp14:editId="0D73114C">
                  <wp:extent cx="224155" cy="215900"/>
                  <wp:effectExtent l="0" t="0" r="4445" b="0"/>
                  <wp:docPr id="1041316653" name="Picture 1041316653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57155AF1" w14:textId="77777777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1507" w:type="pct"/>
            <w:vAlign w:val="center"/>
          </w:tcPr>
          <w:p w14:paraId="694EC317" w14:textId="77777777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B37DF6" w:rsidRPr="009D5922" w14:paraId="23FD6D2B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21011765" w14:textId="03A5D61A" w:rsidR="00B37DF6" w:rsidRPr="009D5922" w:rsidRDefault="00B37DF6" w:rsidP="00937CA7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Excellent communication, interpersonal and influencing skills </w:t>
            </w:r>
          </w:p>
        </w:tc>
        <w:tc>
          <w:tcPr>
            <w:tcW w:w="548" w:type="pct"/>
            <w:vAlign w:val="center"/>
          </w:tcPr>
          <w:p w14:paraId="41EB3284" w14:textId="7C4D91E6" w:rsidR="00B37DF6" w:rsidRPr="009D5922" w:rsidRDefault="00B37DF6" w:rsidP="00937CA7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6E31C5D" wp14:editId="11C406B6">
                  <wp:extent cx="224155" cy="215900"/>
                  <wp:effectExtent l="0" t="0" r="4445" b="0"/>
                  <wp:docPr id="1688004479" name="Picture 168800447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76FDCDF6" w14:textId="77777777" w:rsidR="00B37DF6" w:rsidRPr="009D5922" w:rsidRDefault="00B37DF6" w:rsidP="00937CA7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01D358AC" w14:textId="28422F50" w:rsidR="00B37DF6" w:rsidRPr="009D5922" w:rsidRDefault="00B37DF6" w:rsidP="00937CA7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1F1E5853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0EB7E1C7" w14:textId="1837B192" w:rsidR="000A050E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Excellent written communication skills and ability to prepare high quality, formal reports</w:t>
            </w:r>
          </w:p>
        </w:tc>
        <w:tc>
          <w:tcPr>
            <w:tcW w:w="548" w:type="pct"/>
            <w:vAlign w:val="center"/>
          </w:tcPr>
          <w:p w14:paraId="3F5D3F66" w14:textId="04340AFC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5B96247C" wp14:editId="2A029911">
                  <wp:extent cx="224155" cy="215900"/>
                  <wp:effectExtent l="0" t="0" r="4445" b="0"/>
                  <wp:docPr id="2049030354" name="Picture 204903035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7755F70E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37F3CD78" w14:textId="40B6E9DB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0B69303B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7DA9D831" w14:textId="16E6D666" w:rsidR="000A050E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 xml:space="preserve">Ability to build strong working relationships with key stakeholders </w:t>
            </w:r>
          </w:p>
        </w:tc>
        <w:tc>
          <w:tcPr>
            <w:tcW w:w="548" w:type="pct"/>
            <w:vAlign w:val="center"/>
          </w:tcPr>
          <w:p w14:paraId="77D7C8E2" w14:textId="006975D2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68D99D07" wp14:editId="7F6A0808">
                  <wp:extent cx="224155" cy="215900"/>
                  <wp:effectExtent l="0" t="0" r="4445" b="0"/>
                  <wp:docPr id="1680888169" name="Picture 168088816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2C427453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0C754F20" w14:textId="21C3181D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3F1D4970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0BEC9F30" w14:textId="30196718" w:rsidR="000A050E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Ability to self-manage a varied, busy workload and prioritise effectively</w:t>
            </w:r>
          </w:p>
        </w:tc>
        <w:tc>
          <w:tcPr>
            <w:tcW w:w="548" w:type="pct"/>
            <w:vAlign w:val="center"/>
          </w:tcPr>
          <w:p w14:paraId="0FA3A452" w14:textId="7040AA0A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BC8407C" wp14:editId="4C5EC2D1">
                  <wp:extent cx="224155" cy="215900"/>
                  <wp:effectExtent l="0" t="0" r="4445" b="0"/>
                  <wp:docPr id="1196559663" name="Picture 1196559663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13E393E4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1CAD4ADA" w14:textId="6A64A9CF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73A8487B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6ABE53FD" w14:textId="094036D4" w:rsidR="000A050E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Calm under pressure and able to deal with rapidly changing priorities</w:t>
            </w:r>
          </w:p>
        </w:tc>
        <w:tc>
          <w:tcPr>
            <w:tcW w:w="548" w:type="pct"/>
            <w:vAlign w:val="center"/>
          </w:tcPr>
          <w:p w14:paraId="22A8F936" w14:textId="1076569B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26E52006" wp14:editId="3F0A43FF">
                  <wp:extent cx="224155" cy="215900"/>
                  <wp:effectExtent l="0" t="0" r="4445" b="0"/>
                  <wp:docPr id="1997502700" name="Picture 1997502700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476D6076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4A1A7286" w14:textId="07DF61DC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6E07C637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2BC4F654" w14:textId="7930B98E" w:rsidR="000A050E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lastRenderedPageBreak/>
              <w:t xml:space="preserve">Ability to handle sensitive situations with professionalism and discretion. </w:t>
            </w:r>
          </w:p>
        </w:tc>
        <w:tc>
          <w:tcPr>
            <w:tcW w:w="548" w:type="pct"/>
            <w:vAlign w:val="center"/>
          </w:tcPr>
          <w:p w14:paraId="3E2AAEE3" w14:textId="01D3E13F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874EC9A" wp14:editId="78A5AB0F">
                  <wp:extent cx="224155" cy="215900"/>
                  <wp:effectExtent l="0" t="0" r="4445" b="0"/>
                  <wp:docPr id="1889155424" name="Picture 188915542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0684010D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1129073F" w14:textId="06A04A80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14D971DC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4C51C451" w14:textId="4FA3EF10" w:rsidR="000A050E" w:rsidRPr="009D5922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Ability to exercise sound judgement to make informed decisions</w:t>
            </w:r>
          </w:p>
        </w:tc>
        <w:tc>
          <w:tcPr>
            <w:tcW w:w="548" w:type="pct"/>
            <w:vAlign w:val="center"/>
          </w:tcPr>
          <w:p w14:paraId="77E54305" w14:textId="23402CF8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009F909" wp14:editId="49A3D165">
                  <wp:extent cx="224155" cy="215900"/>
                  <wp:effectExtent l="0" t="0" r="4445" b="0"/>
                  <wp:docPr id="560440485" name="Picture 56044048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314910BA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5B13776D" w14:textId="2CA4E4BD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6092246C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51170B7A" w14:textId="0EC579EC" w:rsidR="000A050E" w:rsidRPr="009D5922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280F92">
              <w:rPr>
                <w:rFonts w:ascii="Heebo" w:hAnsi="Heebo" w:cs="Heebo"/>
                <w:sz w:val="24"/>
                <w:szCs w:val="24"/>
              </w:rPr>
              <w:t>Ability to work independently and collaboratively within a multidisciplinary team.</w:t>
            </w:r>
          </w:p>
        </w:tc>
        <w:tc>
          <w:tcPr>
            <w:tcW w:w="548" w:type="pct"/>
            <w:vAlign w:val="center"/>
          </w:tcPr>
          <w:p w14:paraId="7C203709" w14:textId="5810B2C0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13A662B1" wp14:editId="7124EC33">
                  <wp:extent cx="224155" cy="215900"/>
                  <wp:effectExtent l="0" t="0" r="4445" b="0"/>
                  <wp:docPr id="1335863376" name="Picture 133586337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7AEC4DCD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5671A34A" w14:textId="308660CE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0A050E" w:rsidRPr="009D5922" w14:paraId="3ED2F36A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2AA58C2B" w14:textId="3CDD8BB6" w:rsidR="000A050E" w:rsidRPr="00280F92" w:rsidRDefault="000A050E" w:rsidP="000A050E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Strong IT skills including Excel and HR systems (ideally Cezanne)</w:t>
            </w:r>
            <w:r w:rsidR="008429CD">
              <w:rPr>
                <w:rFonts w:ascii="Heebo" w:hAnsi="Heebo" w:cs="Heebo"/>
                <w:sz w:val="24"/>
                <w:szCs w:val="24"/>
              </w:rPr>
              <w:t>. Power BI would be desirable.</w:t>
            </w:r>
          </w:p>
        </w:tc>
        <w:tc>
          <w:tcPr>
            <w:tcW w:w="548" w:type="pct"/>
            <w:vAlign w:val="center"/>
          </w:tcPr>
          <w:p w14:paraId="2BFF285C" w14:textId="163023CB" w:rsidR="000A050E" w:rsidRPr="009D5922" w:rsidRDefault="000A050E" w:rsidP="000A050E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4FD9E488" wp14:editId="752121AD">
                  <wp:extent cx="224155" cy="215900"/>
                  <wp:effectExtent l="0" t="0" r="4445" b="0"/>
                  <wp:docPr id="2019015074" name="Picture 2019015074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76BC29FC" w14:textId="77777777" w:rsidR="000A050E" w:rsidRPr="009D5922" w:rsidRDefault="000A050E" w:rsidP="000A050E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2BA39D36" w14:textId="1315D5BF" w:rsidR="000A050E" w:rsidRPr="009D5922" w:rsidRDefault="000A050E" w:rsidP="000A050E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18D44060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616E2EB6" w14:textId="58E158B8" w:rsidR="003B5B93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Ability to use Power BI and automate workflows within IT systems such as SharePoint</w:t>
            </w:r>
          </w:p>
        </w:tc>
        <w:tc>
          <w:tcPr>
            <w:tcW w:w="548" w:type="pct"/>
            <w:vAlign w:val="center"/>
          </w:tcPr>
          <w:p w14:paraId="5B02D595" w14:textId="62CCEDDC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</w:p>
        </w:tc>
        <w:tc>
          <w:tcPr>
            <w:tcW w:w="548" w:type="pct"/>
            <w:vAlign w:val="center"/>
          </w:tcPr>
          <w:p w14:paraId="16C88A53" w14:textId="165E2070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40F2694" wp14:editId="4447D6F4">
                  <wp:extent cx="224155" cy="215900"/>
                  <wp:effectExtent l="0" t="0" r="4445" b="0"/>
                  <wp:docPr id="54109457" name="Picture 5410945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pct"/>
            <w:vAlign w:val="center"/>
          </w:tcPr>
          <w:p w14:paraId="266F59C9" w14:textId="673D128F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2731408F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5A9529BD" w14:textId="2FF03344" w:rsidR="003B5B93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Strong numeracy skills, and the ability to analyse data and use this to gain insight and support decision making.</w:t>
            </w: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14:paraId="276F1672" w14:textId="743BED93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A1624F4" wp14:editId="7E94648D">
                  <wp:extent cx="224155" cy="215900"/>
                  <wp:effectExtent l="0" t="0" r="4445" b="0"/>
                  <wp:docPr id="90278429" name="Picture 90278429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6BBCE4A2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489C1728" w14:textId="1DE2731B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6CF5DF19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4C73A9A0" w14:textId="17B7FD26" w:rsidR="003B5B93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Ability to handle sensitive and confidential information with integrity</w:t>
            </w:r>
          </w:p>
        </w:tc>
        <w:tc>
          <w:tcPr>
            <w:tcW w:w="548" w:type="pct"/>
            <w:vAlign w:val="center"/>
          </w:tcPr>
          <w:p w14:paraId="0C3F3E5D" w14:textId="6F21E3B0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0228CA08" wp14:editId="71DB4861">
                  <wp:extent cx="224155" cy="215900"/>
                  <wp:effectExtent l="0" t="0" r="4445" b="0"/>
                  <wp:docPr id="1206134605" name="Picture 1206134605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71482417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779D69EF" w14:textId="0474A948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338978AF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7A84B5DD" w14:textId="3E8EB9D0" w:rsidR="003B5B93" w:rsidRPr="009D5922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Sensitivity to cultural differences and diverse backgrounds</w:t>
            </w:r>
          </w:p>
        </w:tc>
        <w:tc>
          <w:tcPr>
            <w:tcW w:w="548" w:type="pct"/>
            <w:vAlign w:val="center"/>
          </w:tcPr>
          <w:p w14:paraId="5041D8BE" w14:textId="72746740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76A9EED1" wp14:editId="703BCFC5">
                  <wp:extent cx="224155" cy="215900"/>
                  <wp:effectExtent l="0" t="0" r="4445" b="0"/>
                  <wp:docPr id="450111993" name="Picture 450111993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0924DBCD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6610F4BA" w14:textId="419E9E8B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2442C45E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17F8F058" w14:textId="1EAE7825" w:rsidR="003B5B93" w:rsidRPr="00280F92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Commitment to providing a sector leading people experience</w:t>
            </w:r>
          </w:p>
        </w:tc>
        <w:tc>
          <w:tcPr>
            <w:tcW w:w="548" w:type="pct"/>
            <w:vAlign w:val="center"/>
          </w:tcPr>
          <w:p w14:paraId="4429220E" w14:textId="33B5758E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536B9097" wp14:editId="6096E00C">
                  <wp:extent cx="224155" cy="215900"/>
                  <wp:effectExtent l="0" t="0" r="4445" b="0"/>
                  <wp:docPr id="603136672" name="Picture 60313667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790C54DD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6920A40F" w14:textId="171E1B7B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4CF39D6C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2CFD1DA6" w14:textId="63F4318F" w:rsidR="003B5B93" w:rsidRPr="009D5922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280F92">
              <w:rPr>
                <w:rFonts w:ascii="Heebo" w:hAnsi="Heebo" w:cs="Heebo"/>
                <w:sz w:val="24"/>
                <w:szCs w:val="24"/>
              </w:rPr>
              <w:t>Commitment to promoting equality, diversity, and inclusion.</w:t>
            </w:r>
          </w:p>
        </w:tc>
        <w:tc>
          <w:tcPr>
            <w:tcW w:w="548" w:type="pct"/>
            <w:vAlign w:val="center"/>
          </w:tcPr>
          <w:p w14:paraId="05673B0E" w14:textId="7F58B0FD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088AD16D" wp14:editId="5090EB48">
                  <wp:extent cx="224155" cy="215900"/>
                  <wp:effectExtent l="0" t="0" r="4445" b="0"/>
                  <wp:docPr id="401838192" name="Picture 401838192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64514214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1C60E9BC" w14:textId="629F1B32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7A865063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5CF3B71A" w14:textId="2A1E3216" w:rsidR="003B5B93" w:rsidRPr="009D5922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>
              <w:rPr>
                <w:rFonts w:ascii="Heebo" w:hAnsi="Heebo" w:cs="Heebo"/>
                <w:sz w:val="24"/>
                <w:szCs w:val="24"/>
              </w:rPr>
              <w:t>Commitment to ongoing professional development and keeping up to date with best safeguarding practices</w:t>
            </w:r>
          </w:p>
        </w:tc>
        <w:tc>
          <w:tcPr>
            <w:tcW w:w="548" w:type="pct"/>
            <w:vAlign w:val="center"/>
          </w:tcPr>
          <w:p w14:paraId="0CC44993" w14:textId="1B6BD0E8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123A1DDD" wp14:editId="5A9868FF">
                  <wp:extent cx="224155" cy="215900"/>
                  <wp:effectExtent l="0" t="0" r="4445" b="0"/>
                  <wp:docPr id="1525947061" name="Picture 1525947061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614739CF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048196E4" w14:textId="2400E3F1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3755539D" w14:textId="77777777" w:rsidTr="0082692E">
        <w:trPr>
          <w:trHeight w:val="20"/>
        </w:trPr>
        <w:tc>
          <w:tcPr>
            <w:tcW w:w="2397" w:type="pct"/>
            <w:tcBorders>
              <w:bottom w:val="single" w:sz="4" w:space="0" w:color="FBB900" w:themeColor="text2"/>
            </w:tcBorders>
            <w:vAlign w:val="center"/>
          </w:tcPr>
          <w:p w14:paraId="701C5369" w14:textId="705CB9C8" w:rsidR="003B5B93" w:rsidRPr="009D5922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B81928">
              <w:rPr>
                <w:rFonts w:ascii="Heebo" w:hAnsi="Heebo" w:cs="Heebo" w:hint="cs"/>
                <w:sz w:val="24"/>
                <w:szCs w:val="24"/>
              </w:rPr>
              <w:t>Absolute commitment to role modelling our St John Ambulance Cymru values and helping others do the same</w:t>
            </w:r>
          </w:p>
        </w:tc>
        <w:tc>
          <w:tcPr>
            <w:tcW w:w="548" w:type="pct"/>
            <w:tcBorders>
              <w:bottom w:val="single" w:sz="4" w:space="0" w:color="FBB900" w:themeColor="text2"/>
            </w:tcBorders>
            <w:vAlign w:val="center"/>
          </w:tcPr>
          <w:p w14:paraId="09B8C7C7" w14:textId="77777777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2C241C62" wp14:editId="0061A81C">
                  <wp:extent cx="224155" cy="215900"/>
                  <wp:effectExtent l="0" t="0" r="4445" b="0"/>
                  <wp:docPr id="1256110946" name="Picture 1256110946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tcBorders>
              <w:bottom w:val="single" w:sz="4" w:space="0" w:color="FBB900" w:themeColor="text2"/>
            </w:tcBorders>
            <w:vAlign w:val="center"/>
          </w:tcPr>
          <w:p w14:paraId="10D4CEAD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tcBorders>
              <w:bottom w:val="single" w:sz="4" w:space="0" w:color="FBB900" w:themeColor="text2"/>
            </w:tcBorders>
            <w:vAlign w:val="center"/>
          </w:tcPr>
          <w:p w14:paraId="4F096ADC" w14:textId="77777777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  <w:tr w:rsidR="003B5B93" w:rsidRPr="009D5922" w14:paraId="219B2EB9" w14:textId="77777777" w:rsidTr="008429CD">
        <w:trPr>
          <w:trHeight w:val="20"/>
        </w:trPr>
        <w:tc>
          <w:tcPr>
            <w:tcW w:w="2397" w:type="pct"/>
            <w:vAlign w:val="center"/>
          </w:tcPr>
          <w:p w14:paraId="5F7571C5" w14:textId="2B7CF6A3" w:rsidR="003B5B93" w:rsidRPr="009D5922" w:rsidRDefault="003B5B93" w:rsidP="003B5B93">
            <w:pPr>
              <w:pStyle w:val="TableParagraph"/>
              <w:spacing w:before="0"/>
              <w:ind w:left="143"/>
              <w:rPr>
                <w:rFonts w:ascii="Heebo" w:hAnsi="Heebo" w:cs="Heebo"/>
                <w:sz w:val="24"/>
                <w:szCs w:val="24"/>
              </w:rPr>
            </w:pPr>
            <w:r w:rsidRPr="00B81928">
              <w:rPr>
                <w:rFonts w:ascii="Heebo" w:hAnsi="Heebo" w:cs="Heebo" w:hint="cs"/>
                <w:sz w:val="24"/>
                <w:szCs w:val="24"/>
              </w:rPr>
              <w:t>Ability to work outside normal working hours when necessary</w:t>
            </w:r>
          </w:p>
        </w:tc>
        <w:tc>
          <w:tcPr>
            <w:tcW w:w="548" w:type="pct"/>
            <w:vAlign w:val="center"/>
          </w:tcPr>
          <w:p w14:paraId="379A7433" w14:textId="77777777" w:rsidR="003B5B93" w:rsidRPr="009D5922" w:rsidRDefault="003B5B93" w:rsidP="003B5B93">
            <w:pPr>
              <w:pStyle w:val="TableParagraph"/>
              <w:spacing w:before="0"/>
              <w:ind w:left="-142"/>
              <w:jc w:val="center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noProof/>
                <w:sz w:val="24"/>
                <w:szCs w:val="24"/>
                <w:vertAlign w:val="subscript"/>
                <w:lang w:bidi="ar-SA"/>
              </w:rPr>
              <w:drawing>
                <wp:inline distT="0" distB="0" distL="0" distR="0" wp14:anchorId="3D7AEFBF" wp14:editId="304C475C">
                  <wp:extent cx="224155" cy="215900"/>
                  <wp:effectExtent l="0" t="0" r="4445" b="0"/>
                  <wp:docPr id="1122288527" name="Picture 1122288527" descr="C:\Users\justine.thorner\AppData\Local\Microsoft\Windows\INetCache\Content.Word\Tick 2-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C:\Users\justine.thorner\AppData\Local\Microsoft\Windows\INetCache\Content.Word\Tick 2-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" w:type="pct"/>
            <w:vAlign w:val="center"/>
          </w:tcPr>
          <w:p w14:paraId="3B689601" w14:textId="77777777" w:rsidR="003B5B93" w:rsidRPr="009D5922" w:rsidRDefault="003B5B93" w:rsidP="003B5B93">
            <w:pPr>
              <w:pStyle w:val="TableParagraph"/>
              <w:spacing w:before="0"/>
              <w:ind w:left="0"/>
              <w:jc w:val="center"/>
              <w:rPr>
                <w:rFonts w:ascii="Heebo" w:hAnsi="Heebo" w:cs="Heebo"/>
                <w:sz w:val="24"/>
                <w:szCs w:val="24"/>
              </w:rPr>
            </w:pPr>
          </w:p>
        </w:tc>
        <w:tc>
          <w:tcPr>
            <w:tcW w:w="1507" w:type="pct"/>
            <w:vAlign w:val="center"/>
          </w:tcPr>
          <w:p w14:paraId="364F7729" w14:textId="77777777" w:rsidR="003B5B93" w:rsidRPr="009D5922" w:rsidRDefault="003B5B93" w:rsidP="003B5B93">
            <w:pPr>
              <w:pStyle w:val="TableParagraph"/>
              <w:spacing w:before="0"/>
              <w:ind w:left="284"/>
              <w:rPr>
                <w:rFonts w:ascii="Heebo" w:hAnsi="Heebo" w:cs="Heebo"/>
                <w:sz w:val="24"/>
                <w:szCs w:val="24"/>
              </w:rPr>
            </w:pPr>
            <w:r w:rsidRPr="009D5922">
              <w:rPr>
                <w:rFonts w:ascii="Heebo" w:hAnsi="Heebo" w:cs="Heebo"/>
                <w:sz w:val="24"/>
                <w:szCs w:val="24"/>
              </w:rPr>
              <w:t>Interview</w:t>
            </w:r>
          </w:p>
        </w:tc>
      </w:tr>
    </w:tbl>
    <w:p w14:paraId="4FFA0FE4" w14:textId="45D9768F" w:rsidR="00A36C61" w:rsidRDefault="00A36C61" w:rsidP="00937CA7">
      <w:pPr>
        <w:spacing w:after="0" w:line="240" w:lineRule="auto"/>
        <w:rPr>
          <w:rFonts w:ascii="Heebo" w:hAnsi="Heebo" w:cs="Heebo"/>
          <w:b/>
          <w:sz w:val="36"/>
          <w:szCs w:val="36"/>
          <w:u w:val="thick" w:color="FBB900" w:themeColor="text2"/>
        </w:rPr>
      </w:pPr>
    </w:p>
    <w:sectPr w:rsidR="00A36C61" w:rsidSect="008429CD">
      <w:headerReference w:type="even" r:id="rId12"/>
      <w:headerReference w:type="first" r:id="rId13"/>
      <w:footerReference w:type="first" r:id="rId14"/>
      <w:pgSz w:w="11907" w:h="16840"/>
      <w:pgMar w:top="720" w:right="720" w:bottom="720" w:left="720" w:header="0" w:footer="1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1BC2" w14:textId="77777777" w:rsidR="002B593E" w:rsidRDefault="002B593E">
      <w:r>
        <w:separator/>
      </w:r>
    </w:p>
  </w:endnote>
  <w:endnote w:type="continuationSeparator" w:id="0">
    <w:p w14:paraId="15359021" w14:textId="77777777" w:rsidR="002B593E" w:rsidRDefault="002B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Rounded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useo Sans Rounded 9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429B" w14:textId="5615F5C7" w:rsidR="00A62CD6" w:rsidRDefault="00A62CD6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382C676" wp14:editId="0CD71D66">
          <wp:simplePos x="0" y="0"/>
          <wp:positionH relativeFrom="column">
            <wp:posOffset>-750278</wp:posOffset>
          </wp:positionH>
          <wp:positionV relativeFrom="paragraph">
            <wp:posOffset>-63008</wp:posOffset>
          </wp:positionV>
          <wp:extent cx="5763802" cy="1096528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802" cy="109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5BA6" w14:textId="77777777" w:rsidR="002B593E" w:rsidRDefault="002B593E">
      <w:r>
        <w:separator/>
      </w:r>
    </w:p>
  </w:footnote>
  <w:footnote w:type="continuationSeparator" w:id="0">
    <w:p w14:paraId="72463285" w14:textId="77777777" w:rsidR="002B593E" w:rsidRDefault="002B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4A90" w14:textId="77777777" w:rsidR="00B74C65" w:rsidRDefault="002A00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4C6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46A14" w14:textId="77777777" w:rsidR="00B74C65" w:rsidRDefault="00B74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4488" w14:textId="043AF95A" w:rsidR="00495369" w:rsidRDefault="00A62CD6" w:rsidP="00696A9E">
    <w:pPr>
      <w:pStyle w:val="Header"/>
      <w:jc w:val="right"/>
      <w:rPr>
        <w:rFonts w:ascii="Arial" w:hAnsi="Arial" w:cs="Arial"/>
        <w:noProof/>
        <w:lang w:eastAsia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E1813" wp14:editId="41DD68D9">
          <wp:simplePos x="0" y="0"/>
          <wp:positionH relativeFrom="column">
            <wp:posOffset>-681761</wp:posOffset>
          </wp:positionH>
          <wp:positionV relativeFrom="paragraph">
            <wp:posOffset>-30823</wp:posOffset>
          </wp:positionV>
          <wp:extent cx="7499998" cy="193154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et 2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942" cy="194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992CE" w14:textId="4367E7F8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6B0820C2" w14:textId="0D4554B9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1C51261C" w14:textId="6A62B17C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7039E26A" w14:textId="0E2C790B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5B2C5AAF" w14:textId="7F1C2FA0" w:rsidR="00C640BF" w:rsidRDefault="00C640BF" w:rsidP="00696A9E">
    <w:pPr>
      <w:pStyle w:val="Header"/>
      <w:jc w:val="right"/>
      <w:rPr>
        <w:rFonts w:ascii="Arial" w:hAnsi="Arial" w:cs="Arial"/>
        <w:noProof/>
        <w:lang w:eastAsia="en-GB"/>
      </w:rPr>
    </w:pPr>
  </w:p>
  <w:p w14:paraId="70111468" w14:textId="608B294F" w:rsidR="00495369" w:rsidRPr="003C4687" w:rsidRDefault="00495369" w:rsidP="000B2E1F">
    <w:pPr>
      <w:pStyle w:val="Header"/>
      <w:rPr>
        <w:rFonts w:ascii="Arial" w:hAnsi="Arial" w:cs="Arial"/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636"/>
    <w:multiLevelType w:val="multilevel"/>
    <w:tmpl w:val="1140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07CDB"/>
    <w:multiLevelType w:val="hybridMultilevel"/>
    <w:tmpl w:val="86C478F8"/>
    <w:lvl w:ilvl="0" w:tplc="ED8EFF88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  <w:color w:val="FBB900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523959">
    <w:abstractNumId w:val="1"/>
  </w:num>
  <w:num w:numId="2" w16cid:durableId="1696883803">
    <w:abstractNumId w:val="0"/>
  </w:num>
  <w:num w:numId="3" w16cid:durableId="62836256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E82"/>
    <w:rsid w:val="00000178"/>
    <w:rsid w:val="00004CC8"/>
    <w:rsid w:val="00012D62"/>
    <w:rsid w:val="00020643"/>
    <w:rsid w:val="00027D8A"/>
    <w:rsid w:val="000365F1"/>
    <w:rsid w:val="000445BA"/>
    <w:rsid w:val="0005163E"/>
    <w:rsid w:val="000550F7"/>
    <w:rsid w:val="00057C10"/>
    <w:rsid w:val="000744B4"/>
    <w:rsid w:val="0007478A"/>
    <w:rsid w:val="0007529B"/>
    <w:rsid w:val="000840EC"/>
    <w:rsid w:val="00087CA4"/>
    <w:rsid w:val="00093F73"/>
    <w:rsid w:val="000A050E"/>
    <w:rsid w:val="000A1DD1"/>
    <w:rsid w:val="000B1E82"/>
    <w:rsid w:val="000B2E1F"/>
    <w:rsid w:val="000B34B3"/>
    <w:rsid w:val="000B6B13"/>
    <w:rsid w:val="000B7B10"/>
    <w:rsid w:val="000C1227"/>
    <w:rsid w:val="000D06AE"/>
    <w:rsid w:val="000D0F7A"/>
    <w:rsid w:val="000D280B"/>
    <w:rsid w:val="000F2DD6"/>
    <w:rsid w:val="001001D1"/>
    <w:rsid w:val="00103A29"/>
    <w:rsid w:val="0011236C"/>
    <w:rsid w:val="00113EA5"/>
    <w:rsid w:val="00121637"/>
    <w:rsid w:val="00142C07"/>
    <w:rsid w:val="00144790"/>
    <w:rsid w:val="001516C2"/>
    <w:rsid w:val="00156CEF"/>
    <w:rsid w:val="001700CC"/>
    <w:rsid w:val="0017177C"/>
    <w:rsid w:val="001839D1"/>
    <w:rsid w:val="00183E44"/>
    <w:rsid w:val="001A2DF3"/>
    <w:rsid w:val="001A527C"/>
    <w:rsid w:val="001A7D83"/>
    <w:rsid w:val="001B455B"/>
    <w:rsid w:val="001C6B52"/>
    <w:rsid w:val="001D32AB"/>
    <w:rsid w:val="001E005C"/>
    <w:rsid w:val="001E1055"/>
    <w:rsid w:val="001E447C"/>
    <w:rsid w:val="00201233"/>
    <w:rsid w:val="002226F2"/>
    <w:rsid w:val="0025019D"/>
    <w:rsid w:val="00252DA8"/>
    <w:rsid w:val="0025667C"/>
    <w:rsid w:val="00257399"/>
    <w:rsid w:val="002708A7"/>
    <w:rsid w:val="00271073"/>
    <w:rsid w:val="00274E75"/>
    <w:rsid w:val="00283BC4"/>
    <w:rsid w:val="0028650D"/>
    <w:rsid w:val="002A00ED"/>
    <w:rsid w:val="002B3FB6"/>
    <w:rsid w:val="002B479C"/>
    <w:rsid w:val="002B593E"/>
    <w:rsid w:val="002B73AE"/>
    <w:rsid w:val="002C1DC8"/>
    <w:rsid w:val="002C3F9D"/>
    <w:rsid w:val="002C7832"/>
    <w:rsid w:val="002D29AA"/>
    <w:rsid w:val="002D4C9D"/>
    <w:rsid w:val="002E1C60"/>
    <w:rsid w:val="002F44BA"/>
    <w:rsid w:val="003050DB"/>
    <w:rsid w:val="00306D28"/>
    <w:rsid w:val="00306DF7"/>
    <w:rsid w:val="00311FB8"/>
    <w:rsid w:val="00317B84"/>
    <w:rsid w:val="00337BBA"/>
    <w:rsid w:val="003410C3"/>
    <w:rsid w:val="00346E26"/>
    <w:rsid w:val="003551ED"/>
    <w:rsid w:val="00360B59"/>
    <w:rsid w:val="003610FA"/>
    <w:rsid w:val="00372CB5"/>
    <w:rsid w:val="00373B3C"/>
    <w:rsid w:val="00381CAD"/>
    <w:rsid w:val="003830D4"/>
    <w:rsid w:val="003853FF"/>
    <w:rsid w:val="00390335"/>
    <w:rsid w:val="00394A7D"/>
    <w:rsid w:val="00395F63"/>
    <w:rsid w:val="003A0504"/>
    <w:rsid w:val="003B4F0B"/>
    <w:rsid w:val="003B5B93"/>
    <w:rsid w:val="003C4687"/>
    <w:rsid w:val="003D67B3"/>
    <w:rsid w:val="003E286A"/>
    <w:rsid w:val="003E7575"/>
    <w:rsid w:val="003F01B9"/>
    <w:rsid w:val="003F375C"/>
    <w:rsid w:val="00401F2C"/>
    <w:rsid w:val="0040416A"/>
    <w:rsid w:val="00416D9C"/>
    <w:rsid w:val="00424107"/>
    <w:rsid w:val="00434BD3"/>
    <w:rsid w:val="004478CF"/>
    <w:rsid w:val="00454E00"/>
    <w:rsid w:val="0045503F"/>
    <w:rsid w:val="0046138B"/>
    <w:rsid w:val="00462814"/>
    <w:rsid w:val="00465D01"/>
    <w:rsid w:val="00487C3E"/>
    <w:rsid w:val="0049287F"/>
    <w:rsid w:val="00495369"/>
    <w:rsid w:val="00497264"/>
    <w:rsid w:val="004A07EA"/>
    <w:rsid w:val="004A42E3"/>
    <w:rsid w:val="004B2AD8"/>
    <w:rsid w:val="004C6DC0"/>
    <w:rsid w:val="004C75AF"/>
    <w:rsid w:val="004D2A83"/>
    <w:rsid w:val="004D2C53"/>
    <w:rsid w:val="004D398C"/>
    <w:rsid w:val="004D401C"/>
    <w:rsid w:val="004D779E"/>
    <w:rsid w:val="004E4848"/>
    <w:rsid w:val="004E5BA0"/>
    <w:rsid w:val="004F12CB"/>
    <w:rsid w:val="004F1C3A"/>
    <w:rsid w:val="00500CD5"/>
    <w:rsid w:val="005029B2"/>
    <w:rsid w:val="00507986"/>
    <w:rsid w:val="005120DC"/>
    <w:rsid w:val="0051396F"/>
    <w:rsid w:val="00517767"/>
    <w:rsid w:val="00520A0A"/>
    <w:rsid w:val="00524CC5"/>
    <w:rsid w:val="00533CCC"/>
    <w:rsid w:val="0054468A"/>
    <w:rsid w:val="00551002"/>
    <w:rsid w:val="005513CB"/>
    <w:rsid w:val="00551A8F"/>
    <w:rsid w:val="00553D71"/>
    <w:rsid w:val="00553EA1"/>
    <w:rsid w:val="005570D9"/>
    <w:rsid w:val="0056357B"/>
    <w:rsid w:val="00566630"/>
    <w:rsid w:val="0057420F"/>
    <w:rsid w:val="00581316"/>
    <w:rsid w:val="0058492F"/>
    <w:rsid w:val="00590776"/>
    <w:rsid w:val="005971F8"/>
    <w:rsid w:val="005A3B01"/>
    <w:rsid w:val="005B0873"/>
    <w:rsid w:val="005B093A"/>
    <w:rsid w:val="005B277C"/>
    <w:rsid w:val="005C087A"/>
    <w:rsid w:val="005C46B9"/>
    <w:rsid w:val="005D10D4"/>
    <w:rsid w:val="005F21A2"/>
    <w:rsid w:val="00604B13"/>
    <w:rsid w:val="00617595"/>
    <w:rsid w:val="0062160D"/>
    <w:rsid w:val="00625A71"/>
    <w:rsid w:val="00630766"/>
    <w:rsid w:val="00630FF5"/>
    <w:rsid w:val="006427E6"/>
    <w:rsid w:val="00652919"/>
    <w:rsid w:val="00653D07"/>
    <w:rsid w:val="00661FF0"/>
    <w:rsid w:val="00663602"/>
    <w:rsid w:val="006733D2"/>
    <w:rsid w:val="006749E0"/>
    <w:rsid w:val="00674F22"/>
    <w:rsid w:val="006902CA"/>
    <w:rsid w:val="0069296D"/>
    <w:rsid w:val="00696A9E"/>
    <w:rsid w:val="006B4A99"/>
    <w:rsid w:val="006B5718"/>
    <w:rsid w:val="006B69B5"/>
    <w:rsid w:val="006C406E"/>
    <w:rsid w:val="006C7762"/>
    <w:rsid w:val="006D0625"/>
    <w:rsid w:val="006D149F"/>
    <w:rsid w:val="006D270F"/>
    <w:rsid w:val="006D2B3A"/>
    <w:rsid w:val="006E1059"/>
    <w:rsid w:val="006E3C0C"/>
    <w:rsid w:val="006E6606"/>
    <w:rsid w:val="006E7856"/>
    <w:rsid w:val="006F77B0"/>
    <w:rsid w:val="007023F1"/>
    <w:rsid w:val="00707D2E"/>
    <w:rsid w:val="00707E69"/>
    <w:rsid w:val="007258C0"/>
    <w:rsid w:val="00727A2A"/>
    <w:rsid w:val="00734217"/>
    <w:rsid w:val="007446B0"/>
    <w:rsid w:val="007454B8"/>
    <w:rsid w:val="007517AB"/>
    <w:rsid w:val="00755FB8"/>
    <w:rsid w:val="0075642B"/>
    <w:rsid w:val="00764A5D"/>
    <w:rsid w:val="00765FCC"/>
    <w:rsid w:val="00770840"/>
    <w:rsid w:val="00775CFC"/>
    <w:rsid w:val="0077651D"/>
    <w:rsid w:val="00776CD5"/>
    <w:rsid w:val="007857B0"/>
    <w:rsid w:val="007934E5"/>
    <w:rsid w:val="00795B26"/>
    <w:rsid w:val="007A0676"/>
    <w:rsid w:val="007B1914"/>
    <w:rsid w:val="007B3B71"/>
    <w:rsid w:val="007B42EC"/>
    <w:rsid w:val="007D1764"/>
    <w:rsid w:val="007D2F30"/>
    <w:rsid w:val="007E6D70"/>
    <w:rsid w:val="007F1131"/>
    <w:rsid w:val="007F7CDF"/>
    <w:rsid w:val="0080081A"/>
    <w:rsid w:val="00804B40"/>
    <w:rsid w:val="0080748F"/>
    <w:rsid w:val="0082692E"/>
    <w:rsid w:val="00834369"/>
    <w:rsid w:val="0083552E"/>
    <w:rsid w:val="008429CD"/>
    <w:rsid w:val="0086188A"/>
    <w:rsid w:val="00862939"/>
    <w:rsid w:val="00863984"/>
    <w:rsid w:val="0086414A"/>
    <w:rsid w:val="00864333"/>
    <w:rsid w:val="0087567A"/>
    <w:rsid w:val="00880341"/>
    <w:rsid w:val="008804FC"/>
    <w:rsid w:val="00883918"/>
    <w:rsid w:val="00890692"/>
    <w:rsid w:val="008B07EB"/>
    <w:rsid w:val="008B69A4"/>
    <w:rsid w:val="008C2C6A"/>
    <w:rsid w:val="008C47CA"/>
    <w:rsid w:val="008D1302"/>
    <w:rsid w:val="008E101F"/>
    <w:rsid w:val="008E1240"/>
    <w:rsid w:val="008E3D56"/>
    <w:rsid w:val="008E5F2B"/>
    <w:rsid w:val="008F489E"/>
    <w:rsid w:val="00914822"/>
    <w:rsid w:val="00924000"/>
    <w:rsid w:val="00925647"/>
    <w:rsid w:val="00937CA7"/>
    <w:rsid w:val="0094501F"/>
    <w:rsid w:val="00974646"/>
    <w:rsid w:val="00976F35"/>
    <w:rsid w:val="00982340"/>
    <w:rsid w:val="009827AE"/>
    <w:rsid w:val="00982D10"/>
    <w:rsid w:val="009A0930"/>
    <w:rsid w:val="009A1684"/>
    <w:rsid w:val="009A200A"/>
    <w:rsid w:val="009A20A9"/>
    <w:rsid w:val="009A3013"/>
    <w:rsid w:val="009B2273"/>
    <w:rsid w:val="009B3C3E"/>
    <w:rsid w:val="009B3D52"/>
    <w:rsid w:val="009B779D"/>
    <w:rsid w:val="009D2BE6"/>
    <w:rsid w:val="009E4261"/>
    <w:rsid w:val="009F11F0"/>
    <w:rsid w:val="00A1537B"/>
    <w:rsid w:val="00A36C61"/>
    <w:rsid w:val="00A413FC"/>
    <w:rsid w:val="00A42D27"/>
    <w:rsid w:val="00A443B6"/>
    <w:rsid w:val="00A517D8"/>
    <w:rsid w:val="00A536A0"/>
    <w:rsid w:val="00A62CD6"/>
    <w:rsid w:val="00A746C9"/>
    <w:rsid w:val="00A816DC"/>
    <w:rsid w:val="00A8494F"/>
    <w:rsid w:val="00A84E3A"/>
    <w:rsid w:val="00A86A56"/>
    <w:rsid w:val="00A95B7A"/>
    <w:rsid w:val="00A9714F"/>
    <w:rsid w:val="00AA2623"/>
    <w:rsid w:val="00AB0BCD"/>
    <w:rsid w:val="00AB0E6A"/>
    <w:rsid w:val="00AB54A7"/>
    <w:rsid w:val="00AC182F"/>
    <w:rsid w:val="00AC1DB5"/>
    <w:rsid w:val="00AE30FF"/>
    <w:rsid w:val="00AE45D6"/>
    <w:rsid w:val="00AE4AC8"/>
    <w:rsid w:val="00AF2FCA"/>
    <w:rsid w:val="00AF32C0"/>
    <w:rsid w:val="00AF32FA"/>
    <w:rsid w:val="00B04348"/>
    <w:rsid w:val="00B115CF"/>
    <w:rsid w:val="00B12052"/>
    <w:rsid w:val="00B33026"/>
    <w:rsid w:val="00B35D72"/>
    <w:rsid w:val="00B37DF6"/>
    <w:rsid w:val="00B41901"/>
    <w:rsid w:val="00B41B80"/>
    <w:rsid w:val="00B44FAA"/>
    <w:rsid w:val="00B51A6E"/>
    <w:rsid w:val="00B54FF2"/>
    <w:rsid w:val="00B56672"/>
    <w:rsid w:val="00B74C65"/>
    <w:rsid w:val="00B84C39"/>
    <w:rsid w:val="00B85BC7"/>
    <w:rsid w:val="00BB0089"/>
    <w:rsid w:val="00BC1050"/>
    <w:rsid w:val="00BE124F"/>
    <w:rsid w:val="00BF093E"/>
    <w:rsid w:val="00BF1B49"/>
    <w:rsid w:val="00C02D11"/>
    <w:rsid w:val="00C13EFD"/>
    <w:rsid w:val="00C22819"/>
    <w:rsid w:val="00C26E4A"/>
    <w:rsid w:val="00C3635A"/>
    <w:rsid w:val="00C4117D"/>
    <w:rsid w:val="00C41B10"/>
    <w:rsid w:val="00C42EA2"/>
    <w:rsid w:val="00C54072"/>
    <w:rsid w:val="00C571A8"/>
    <w:rsid w:val="00C640BF"/>
    <w:rsid w:val="00C647E3"/>
    <w:rsid w:val="00C66192"/>
    <w:rsid w:val="00C66326"/>
    <w:rsid w:val="00C70C3E"/>
    <w:rsid w:val="00C77BFE"/>
    <w:rsid w:val="00C81276"/>
    <w:rsid w:val="00C95874"/>
    <w:rsid w:val="00CA30AA"/>
    <w:rsid w:val="00CB0D92"/>
    <w:rsid w:val="00CB1CF4"/>
    <w:rsid w:val="00CB4127"/>
    <w:rsid w:val="00CB6FA2"/>
    <w:rsid w:val="00CC7107"/>
    <w:rsid w:val="00CD1158"/>
    <w:rsid w:val="00CD25E3"/>
    <w:rsid w:val="00CE351C"/>
    <w:rsid w:val="00CE618D"/>
    <w:rsid w:val="00CF0892"/>
    <w:rsid w:val="00CF16CD"/>
    <w:rsid w:val="00CF237C"/>
    <w:rsid w:val="00D03AB5"/>
    <w:rsid w:val="00D048E0"/>
    <w:rsid w:val="00D06877"/>
    <w:rsid w:val="00D10CB4"/>
    <w:rsid w:val="00D12F52"/>
    <w:rsid w:val="00D14247"/>
    <w:rsid w:val="00D31014"/>
    <w:rsid w:val="00D359A0"/>
    <w:rsid w:val="00D36224"/>
    <w:rsid w:val="00D363C0"/>
    <w:rsid w:val="00D40B8C"/>
    <w:rsid w:val="00D41100"/>
    <w:rsid w:val="00D414D9"/>
    <w:rsid w:val="00D4615B"/>
    <w:rsid w:val="00D473AA"/>
    <w:rsid w:val="00D77CB5"/>
    <w:rsid w:val="00D77EDB"/>
    <w:rsid w:val="00D8004E"/>
    <w:rsid w:val="00D850F0"/>
    <w:rsid w:val="00D85FC6"/>
    <w:rsid w:val="00D8628A"/>
    <w:rsid w:val="00D86362"/>
    <w:rsid w:val="00D967A6"/>
    <w:rsid w:val="00DA2676"/>
    <w:rsid w:val="00DB1493"/>
    <w:rsid w:val="00DB68C6"/>
    <w:rsid w:val="00DC4A72"/>
    <w:rsid w:val="00DD3278"/>
    <w:rsid w:val="00DF0F80"/>
    <w:rsid w:val="00E01F7F"/>
    <w:rsid w:val="00E0456A"/>
    <w:rsid w:val="00E07460"/>
    <w:rsid w:val="00E25330"/>
    <w:rsid w:val="00E25C30"/>
    <w:rsid w:val="00E26942"/>
    <w:rsid w:val="00E3530D"/>
    <w:rsid w:val="00E4146B"/>
    <w:rsid w:val="00E51230"/>
    <w:rsid w:val="00E567B4"/>
    <w:rsid w:val="00E63A07"/>
    <w:rsid w:val="00E65801"/>
    <w:rsid w:val="00E676EE"/>
    <w:rsid w:val="00E71F55"/>
    <w:rsid w:val="00E7314F"/>
    <w:rsid w:val="00E7463B"/>
    <w:rsid w:val="00E81F73"/>
    <w:rsid w:val="00E86696"/>
    <w:rsid w:val="00E8731A"/>
    <w:rsid w:val="00E91B40"/>
    <w:rsid w:val="00E972C2"/>
    <w:rsid w:val="00EA1BE4"/>
    <w:rsid w:val="00EA3F4E"/>
    <w:rsid w:val="00EA717F"/>
    <w:rsid w:val="00EB203C"/>
    <w:rsid w:val="00EC005C"/>
    <w:rsid w:val="00EC0CCB"/>
    <w:rsid w:val="00EC5897"/>
    <w:rsid w:val="00ED240A"/>
    <w:rsid w:val="00EE4E11"/>
    <w:rsid w:val="00EE6C8F"/>
    <w:rsid w:val="00EE7663"/>
    <w:rsid w:val="00EF2C1A"/>
    <w:rsid w:val="00EF56FE"/>
    <w:rsid w:val="00F00C04"/>
    <w:rsid w:val="00F0389C"/>
    <w:rsid w:val="00F073A6"/>
    <w:rsid w:val="00F36BD1"/>
    <w:rsid w:val="00F61EDC"/>
    <w:rsid w:val="00F733ED"/>
    <w:rsid w:val="00F75EA1"/>
    <w:rsid w:val="00F80318"/>
    <w:rsid w:val="00F81099"/>
    <w:rsid w:val="00F81D4A"/>
    <w:rsid w:val="00F90BCC"/>
    <w:rsid w:val="00F92F2C"/>
    <w:rsid w:val="00F93CA3"/>
    <w:rsid w:val="00F93CC2"/>
    <w:rsid w:val="00F94FE4"/>
    <w:rsid w:val="00F97C23"/>
    <w:rsid w:val="00FA316D"/>
    <w:rsid w:val="00FA3D8E"/>
    <w:rsid w:val="00FA43C6"/>
    <w:rsid w:val="00FA7FDA"/>
    <w:rsid w:val="00FB0CCE"/>
    <w:rsid w:val="00FB3474"/>
    <w:rsid w:val="00FB50CE"/>
    <w:rsid w:val="00FB5DE7"/>
    <w:rsid w:val="00FC6D78"/>
    <w:rsid w:val="00FD1D1D"/>
    <w:rsid w:val="00FE2998"/>
    <w:rsid w:val="00FE55FB"/>
    <w:rsid w:val="00FF4CA8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C7F7E"/>
  <w15:docId w15:val="{97D30D29-366A-476C-BDC6-3EA544AA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CA3"/>
    <w:rPr>
      <w:rFonts w:ascii="Albertus Medium" w:hAnsi="Albertus Medium"/>
      <w:sz w:val="24"/>
      <w:lang w:eastAsia="en-US"/>
    </w:rPr>
  </w:style>
  <w:style w:type="paragraph" w:styleId="Heading1">
    <w:name w:val="heading 1"/>
    <w:basedOn w:val="Normal"/>
    <w:next w:val="Normal"/>
    <w:qFormat/>
    <w:rsid w:val="00CB1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3CA3"/>
    <w:pPr>
      <w:keepNext/>
      <w:widowControl w:val="0"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rsid w:val="00F93CA3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-709" w:right="-618"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3CA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3CA3"/>
  </w:style>
  <w:style w:type="paragraph" w:customStyle="1" w:styleId="p3">
    <w:name w:val="p3"/>
    <w:basedOn w:val="Normal"/>
    <w:rsid w:val="00F93CA3"/>
    <w:pPr>
      <w:widowControl w:val="0"/>
      <w:tabs>
        <w:tab w:val="left" w:pos="720"/>
      </w:tabs>
      <w:spacing w:line="280" w:lineRule="atLeas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F93CA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link w:val="ListParagraphChar"/>
    <w:uiPriority w:val="1"/>
    <w:qFormat/>
    <w:rsid w:val="00D40B8C"/>
    <w:pPr>
      <w:ind w:left="720"/>
    </w:pPr>
  </w:style>
  <w:style w:type="table" w:styleId="TableGrid">
    <w:name w:val="Table Grid"/>
    <w:basedOn w:val="TableNormal"/>
    <w:rsid w:val="0049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1D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E1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E1055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427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427E6"/>
    <w:rPr>
      <w:rFonts w:ascii="Calibri" w:eastAsia="Calibri" w:hAnsi="Calibri" w:cs="Calibri"/>
      <w:sz w:val="24"/>
      <w:szCs w:val="24"/>
      <w:lang w:bidi="en-GB"/>
    </w:rPr>
  </w:style>
  <w:style w:type="paragraph" w:customStyle="1" w:styleId="TableParagraph">
    <w:name w:val="Table Paragraph"/>
    <w:basedOn w:val="Normal"/>
    <w:uiPriority w:val="1"/>
    <w:qFormat/>
    <w:rsid w:val="006427E6"/>
    <w:pPr>
      <w:widowControl w:val="0"/>
      <w:autoSpaceDE w:val="0"/>
      <w:autoSpaceDN w:val="0"/>
      <w:spacing w:before="119" w:after="0" w:line="240" w:lineRule="auto"/>
      <w:ind w:left="107"/>
    </w:pPr>
    <w:rPr>
      <w:rFonts w:ascii="Calibri" w:eastAsia="Calibri" w:hAnsi="Calibri" w:cs="Calibri"/>
      <w:sz w:val="22"/>
      <w:szCs w:val="22"/>
      <w:lang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6427E6"/>
    <w:rPr>
      <w:rFonts w:ascii="Albertus Medium" w:hAnsi="Albertus Medium"/>
      <w:sz w:val="24"/>
      <w:lang w:eastAsia="en-US"/>
    </w:rPr>
  </w:style>
  <w:style w:type="paragraph" w:customStyle="1" w:styleId="Bullets1">
    <w:name w:val="Bullets 1"/>
    <w:basedOn w:val="ListParagraph"/>
    <w:link w:val="Bullets1Char"/>
    <w:qFormat/>
    <w:rsid w:val="00CE618D"/>
    <w:pPr>
      <w:widowControl w:val="0"/>
      <w:numPr>
        <w:numId w:val="1"/>
      </w:numPr>
      <w:autoSpaceDE w:val="0"/>
      <w:autoSpaceDN w:val="0"/>
      <w:spacing w:before="340" w:beforeAutospacing="1" w:after="340" w:afterAutospacing="1" w:line="240" w:lineRule="auto"/>
    </w:pPr>
    <w:rPr>
      <w:rFonts w:ascii="Museo Sans Rounded 300" w:hAnsi="Museo Sans Rounded 300" w:cs="Arial"/>
      <w:szCs w:val="24"/>
    </w:rPr>
  </w:style>
  <w:style w:type="paragraph" w:customStyle="1" w:styleId="Body">
    <w:name w:val="Body"/>
    <w:basedOn w:val="Normal"/>
    <w:link w:val="BodyChar"/>
    <w:qFormat/>
    <w:rsid w:val="00914822"/>
    <w:pPr>
      <w:spacing w:after="0"/>
    </w:pPr>
    <w:rPr>
      <w:rFonts w:ascii="Museo Sans Rounded 300" w:hAnsi="Museo Sans Rounded 300" w:cs="Arial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914822"/>
    <w:rPr>
      <w:rFonts w:ascii="Albertus Medium" w:hAnsi="Albertus Medium"/>
      <w:sz w:val="24"/>
      <w:lang w:eastAsia="en-US"/>
    </w:rPr>
  </w:style>
  <w:style w:type="character" w:customStyle="1" w:styleId="Bullets1Char">
    <w:name w:val="Bullets 1 Char"/>
    <w:basedOn w:val="ListParagraphChar"/>
    <w:link w:val="Bullets1"/>
    <w:rsid w:val="00CF0892"/>
    <w:rPr>
      <w:rFonts w:ascii="Museo Sans Rounded 300" w:hAnsi="Museo Sans Rounded 300" w:cs="Arial"/>
      <w:sz w:val="24"/>
      <w:szCs w:val="24"/>
      <w:lang w:eastAsia="en-US"/>
    </w:rPr>
  </w:style>
  <w:style w:type="paragraph" w:customStyle="1" w:styleId="Subheading">
    <w:name w:val="Subheading"/>
    <w:basedOn w:val="Normal"/>
    <w:link w:val="SubheadingChar"/>
    <w:qFormat/>
    <w:rsid w:val="00914822"/>
    <w:rPr>
      <w:rFonts w:ascii="Museo Sans Rounded 500" w:hAnsi="Museo Sans Rounded 500" w:cs="Arial"/>
      <w:sz w:val="28"/>
      <w:szCs w:val="28"/>
    </w:rPr>
  </w:style>
  <w:style w:type="character" w:customStyle="1" w:styleId="BodyChar">
    <w:name w:val="Body Char"/>
    <w:basedOn w:val="DefaultParagraphFont"/>
    <w:link w:val="Body"/>
    <w:rsid w:val="00914822"/>
    <w:rPr>
      <w:rFonts w:ascii="Museo Sans Rounded 300" w:hAnsi="Museo Sans Rounded 300" w:cs="Arial"/>
      <w:sz w:val="24"/>
      <w:szCs w:val="24"/>
      <w:lang w:eastAsia="en-US"/>
    </w:rPr>
  </w:style>
  <w:style w:type="paragraph" w:customStyle="1" w:styleId="Heading">
    <w:name w:val="Heading"/>
    <w:basedOn w:val="Normal"/>
    <w:link w:val="HeadingChar"/>
    <w:qFormat/>
    <w:rsid w:val="00914822"/>
    <w:rPr>
      <w:rFonts w:ascii="Museo Sans Rounded 900" w:hAnsi="Museo Sans Rounded 900" w:cs="Arial"/>
      <w:sz w:val="36"/>
      <w:szCs w:val="36"/>
      <w:u w:val="thick" w:color="FBB900"/>
    </w:rPr>
  </w:style>
  <w:style w:type="character" w:customStyle="1" w:styleId="SubheadingChar">
    <w:name w:val="Subheading Char"/>
    <w:basedOn w:val="DefaultParagraphFont"/>
    <w:link w:val="Subheading"/>
    <w:rsid w:val="00914822"/>
    <w:rPr>
      <w:rFonts w:ascii="Museo Sans Rounded 500" w:hAnsi="Museo Sans Rounded 500" w:cs="Arial"/>
      <w:sz w:val="28"/>
      <w:szCs w:val="28"/>
      <w:lang w:eastAsia="en-US"/>
    </w:rPr>
  </w:style>
  <w:style w:type="character" w:customStyle="1" w:styleId="HeadingChar">
    <w:name w:val="Heading Char"/>
    <w:basedOn w:val="DefaultParagraphFont"/>
    <w:link w:val="Heading"/>
    <w:rsid w:val="00914822"/>
    <w:rPr>
      <w:rFonts w:ascii="Museo Sans Rounded 900" w:hAnsi="Museo Sans Rounded 900" w:cs="Arial"/>
      <w:sz w:val="36"/>
      <w:szCs w:val="36"/>
      <w:u w:val="thick" w:color="FBB90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46C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746C9"/>
    <w:rPr>
      <w:strike w:val="0"/>
      <w:dstrike w:val="0"/>
      <w:color w:val="464FE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FBB900"/>
      </a:dk2>
      <a:lt2>
        <a:srgbClr val="9D9C9C"/>
      </a:lt2>
      <a:accent1>
        <a:srgbClr val="FFCC00"/>
      </a:accent1>
      <a:accent2>
        <a:srgbClr val="EDEDED"/>
      </a:accent2>
      <a:accent3>
        <a:srgbClr val="575756"/>
      </a:accent3>
      <a:accent4>
        <a:srgbClr val="000000"/>
      </a:accent4>
      <a:accent5>
        <a:srgbClr val="FFFFFF"/>
      </a:accent5>
      <a:accent6>
        <a:srgbClr val="FFFFFF"/>
      </a:accent6>
      <a:hlink>
        <a:srgbClr val="000000"/>
      </a:hlink>
      <a:folHlink>
        <a:srgbClr val="9D9C9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2A486F725BA42AEB7C16A54F661C5" ma:contentTypeVersion="15" ma:contentTypeDescription="Create a new document." ma:contentTypeScope="" ma:versionID="edc80a66276d30f150c24f37c926ac0d">
  <xsd:schema xmlns:xsd="http://www.w3.org/2001/XMLSchema" xmlns:xs="http://www.w3.org/2001/XMLSchema" xmlns:p="http://schemas.microsoft.com/office/2006/metadata/properties" xmlns:ns2="07aaa2fd-aac9-4892-a8bb-14545608a4d0" xmlns:ns3="8eb9a10e-8fb7-405b-a9ce-07e19f4e93db" targetNamespace="http://schemas.microsoft.com/office/2006/metadata/properties" ma:root="true" ma:fieldsID="385be3166fdfecc28b97f6190d96031b" ns2:_="" ns3:_="">
    <xsd:import namespace="07aaa2fd-aac9-4892-a8bb-14545608a4d0"/>
    <xsd:import namespace="8eb9a10e-8fb7-405b-a9ce-07e19f4e93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aa2fd-aac9-4892-a8bb-14545608a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e72eba-36a6-4a42-8fae-da975187a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a10e-8fb7-405b-a9ce-07e19f4e93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61d4613-f0ba-4e40-8bfe-debd8d407932}" ma:internalName="TaxCatchAll" ma:showField="CatchAllData" ma:web="8eb9a10e-8fb7-405b-a9ce-07e19f4e93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9a10e-8fb7-405b-a9ce-07e19f4e93db" xsi:nil="true"/>
    <lcf76f155ced4ddcb4097134ff3c332f xmlns="07aaa2fd-aac9-4892-a8bb-14545608a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8D2039-56B6-443E-8A62-50DFCD1FB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aa2fd-aac9-4892-a8bb-14545608a4d0"/>
    <ds:schemaRef ds:uri="8eb9a10e-8fb7-405b-a9ce-07e19f4e93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89FE9-861A-422E-8FBB-7A6797A65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C955F-A48F-3D47-9C6B-17D2353F5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3B158-CBAB-4F97-BB9B-8E48D6ED98F3}">
  <ds:schemaRefs>
    <ds:schemaRef ds:uri="http://schemas.microsoft.com/office/2006/metadata/properties"/>
    <ds:schemaRef ds:uri="http://schemas.microsoft.com/office/infopath/2007/PartnerControls"/>
    <ds:schemaRef ds:uri="8eb9a10e-8fb7-405b-a9ce-07e19f4e93db"/>
    <ds:schemaRef ds:uri="07aaa2fd-aac9-4892-a8bb-14545608a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1359</Words>
  <Characters>7641</Characters>
  <Application>Microsoft Office Word</Application>
  <DocSecurity>0</DocSecurity>
  <Lines>955</Lines>
  <Paragraphs>562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</dc:creator>
  <cp:lastModifiedBy>Medi George</cp:lastModifiedBy>
  <cp:revision>47</cp:revision>
  <cp:lastPrinted>2018-06-26T08:36:00Z</cp:lastPrinted>
  <dcterms:created xsi:type="dcterms:W3CDTF">2026-06-02T10:07:00Z</dcterms:created>
  <dcterms:modified xsi:type="dcterms:W3CDTF">2026-06-10T10:10:00Z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0x0101005D12A486F725BA42AEB7C16A54F661C5</vt:lpwstr>
  </property>
  <property fmtid="{D5CDD505-2E9C-101B-9397-08002B2CF9AE}" pid="3" name="MediaServiceImageTags">
    <vt:lpwstr/>
  </property>
</Properties>
</file>